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B82" w:rsidRDefault="007A721B">
      <w:r>
        <w:t xml:space="preserve">En este documento se ofrece respuesta puntual a los comentarios emitidos por los revisores del artículo </w:t>
      </w:r>
      <w:r w:rsidRPr="007A721B">
        <w:t>"OPTIMIZACIÓN GEOMÉTRICA DE UN LENTE SUMERGIDO PARA FOCALIZAR LA ENERGÍA DEL OLEAJE."</w:t>
      </w:r>
    </w:p>
    <w:p w:rsidR="007A721B" w:rsidRDefault="007A721B">
      <w:r>
        <w:t>Revisor/a H:</w:t>
      </w:r>
    </w:p>
    <w:p w:rsidR="007A721B" w:rsidRDefault="007A721B" w:rsidP="007A721B">
      <w:pPr>
        <w:pStyle w:val="Textosinformato"/>
        <w:numPr>
          <w:ilvl w:val="0"/>
          <w:numId w:val="1"/>
        </w:numPr>
      </w:pPr>
      <w:r>
        <w:t>Este trabajo el resumen no concuerda con lo realizado en la investigación, se debería ajustar al proceso de evaluación de los lentes sumergidos y eliminar lo de potencial de generación en las costas.</w:t>
      </w:r>
    </w:p>
    <w:p w:rsidR="007A721B" w:rsidRDefault="007A721B" w:rsidP="007A721B">
      <w:pPr>
        <w:pStyle w:val="Textosinformato"/>
      </w:pPr>
    </w:p>
    <w:p w:rsidR="007A721B" w:rsidRPr="007A721B" w:rsidRDefault="007A721B" w:rsidP="007A721B">
      <w:pPr>
        <w:pStyle w:val="Textosinformato"/>
        <w:rPr>
          <w:color w:val="2E74B5" w:themeColor="accent1" w:themeShade="BF"/>
        </w:rPr>
      </w:pPr>
      <w:r w:rsidRPr="007A721B">
        <w:rPr>
          <w:color w:val="2E74B5" w:themeColor="accent1" w:themeShade="BF"/>
        </w:rPr>
        <w:t>Se agradece al revisor la puntualización. Se sustituyó el resumen por el siguiente:</w:t>
      </w:r>
    </w:p>
    <w:p w:rsidR="0032695C" w:rsidRDefault="0032695C" w:rsidP="007A721B">
      <w:pPr>
        <w:pStyle w:val="Textosinformato"/>
        <w:rPr>
          <w:color w:val="2E74B5" w:themeColor="accent1" w:themeShade="BF"/>
        </w:rPr>
      </w:pPr>
    </w:p>
    <w:p w:rsidR="007A721B" w:rsidRPr="007A721B" w:rsidRDefault="007A721B" w:rsidP="007A721B">
      <w:pPr>
        <w:pStyle w:val="Textosinformato"/>
        <w:rPr>
          <w:color w:val="2E74B5" w:themeColor="accent1" w:themeShade="BF"/>
        </w:rPr>
      </w:pPr>
      <w:r w:rsidRPr="007A721B">
        <w:rPr>
          <w:color w:val="2E74B5" w:themeColor="accent1" w:themeShade="BF"/>
        </w:rPr>
        <w:t>En este trabajo se propone el uso de estructuras sumergidas de forma elíptica como una alternativa viable para la focalización del oleaje y con ello disponer de focos de alta energía para su aprovechamiento como fuente de energía renovable. Se empleó un modelo numérico, validado con datos experimentales, para determinar la geometría óptima de la estructura elíptica sumergida en términos de la longitud y dirección del oleaje incidente.  Los resultados permiten diseñar lentes elípticos sumergidos como función de las condiciones hidrodinámicas locales para obtener su máximo desempeño y ofrece métricas de su eficiencia para distintas geometrías en términos de su excentricidad, altura, y profundidad de instalación.</w:t>
      </w:r>
    </w:p>
    <w:p w:rsidR="007A721B" w:rsidRDefault="007A721B" w:rsidP="007A721B">
      <w:pPr>
        <w:pStyle w:val="Textosinformato"/>
      </w:pPr>
    </w:p>
    <w:p w:rsidR="007A721B" w:rsidRDefault="007A721B" w:rsidP="007A721B">
      <w:pPr>
        <w:pStyle w:val="Prrafodelista"/>
        <w:numPr>
          <w:ilvl w:val="0"/>
          <w:numId w:val="1"/>
        </w:numPr>
      </w:pPr>
      <w:r>
        <w:t>Es muy importante que existen otro tipo de estructuras que concentran la energía del oleaje, entonces indicarlas y evaluar su eficiencia para compararlas con los lentes.</w:t>
      </w:r>
    </w:p>
    <w:p w:rsidR="007A721B" w:rsidRPr="007A721B" w:rsidRDefault="007A721B" w:rsidP="007A721B">
      <w:pPr>
        <w:rPr>
          <w:color w:val="2E74B5" w:themeColor="accent1" w:themeShade="BF"/>
        </w:rPr>
      </w:pPr>
      <w:r w:rsidRPr="007A721B">
        <w:rPr>
          <w:color w:val="2E74B5" w:themeColor="accent1" w:themeShade="BF"/>
        </w:rPr>
        <w:t xml:space="preserve">Concordamos con el revisor en cuanto a la importancia de reconocer otros esfuerzos en la dirección de focalización del oleaje. Al respecto, en la sección de antecedentes se explica que los lentes elípticos pueden llegar a ser más eficientes que el lente </w:t>
      </w:r>
      <w:proofErr w:type="spellStart"/>
      <w:r w:rsidRPr="007A721B">
        <w:rPr>
          <w:color w:val="2E74B5" w:themeColor="accent1" w:themeShade="BF"/>
        </w:rPr>
        <w:t>Fresnel</w:t>
      </w:r>
      <w:proofErr w:type="spellEnd"/>
      <w:r w:rsidRPr="007A721B">
        <w:rPr>
          <w:color w:val="2E74B5" w:themeColor="accent1" w:themeShade="BF"/>
        </w:rPr>
        <w:t xml:space="preserve"> (</w:t>
      </w:r>
      <w:proofErr w:type="spellStart"/>
      <w:r w:rsidRPr="007A721B">
        <w:rPr>
          <w:color w:val="2E74B5" w:themeColor="accent1" w:themeShade="BF"/>
        </w:rPr>
        <w:t>Murashige</w:t>
      </w:r>
      <w:proofErr w:type="spellEnd"/>
      <w:r w:rsidRPr="007A721B">
        <w:rPr>
          <w:color w:val="2E74B5" w:themeColor="accent1" w:themeShade="BF"/>
        </w:rPr>
        <w:t xml:space="preserve"> y </w:t>
      </w:r>
      <w:proofErr w:type="spellStart"/>
      <w:r w:rsidRPr="007A721B">
        <w:rPr>
          <w:color w:val="2E74B5" w:themeColor="accent1" w:themeShade="BF"/>
        </w:rPr>
        <w:t>Kinoshita</w:t>
      </w:r>
      <w:proofErr w:type="spellEnd"/>
      <w:r w:rsidRPr="007A721B">
        <w:rPr>
          <w:color w:val="2E74B5" w:themeColor="accent1" w:themeShade="BF"/>
        </w:rPr>
        <w:t>, 1992) y biconvexo (</w:t>
      </w:r>
      <w:proofErr w:type="spellStart"/>
      <w:r w:rsidRPr="007A721B">
        <w:rPr>
          <w:color w:val="2E74B5" w:themeColor="accent1" w:themeShade="BF"/>
        </w:rPr>
        <w:t>Griffiths</w:t>
      </w:r>
      <w:proofErr w:type="spellEnd"/>
      <w:r w:rsidRPr="007A721B">
        <w:rPr>
          <w:color w:val="2E74B5" w:themeColor="accent1" w:themeShade="BF"/>
        </w:rPr>
        <w:t xml:space="preserve"> y </w:t>
      </w:r>
      <w:proofErr w:type="spellStart"/>
      <w:r w:rsidRPr="007A721B">
        <w:rPr>
          <w:color w:val="2E74B5" w:themeColor="accent1" w:themeShade="BF"/>
        </w:rPr>
        <w:t>Porter</w:t>
      </w:r>
      <w:proofErr w:type="spellEnd"/>
      <w:r w:rsidRPr="007A721B">
        <w:rPr>
          <w:color w:val="2E74B5" w:themeColor="accent1" w:themeShade="BF"/>
        </w:rPr>
        <w:t>, 2011). Estos dos tipos de lente son las principales alternativas a los lentes elípticos, cabe señalar que en los tres casos existe poco trabajo disponible y solo el caso del presente trabajo se ha probado en laboratorio de oleaje. El objetivo central del artículo no radica en la comparación de la eficiencia del lente utilizado contra los lentes mencionados en los antecedentes, sino en ofrecer una herramienta flexible que proporcione cierta predictibilidad en los resultados.</w:t>
      </w:r>
    </w:p>
    <w:p w:rsidR="007A721B" w:rsidRDefault="007A721B" w:rsidP="007A721B">
      <w:pPr>
        <w:pStyle w:val="Prrafodelista"/>
        <w:numPr>
          <w:ilvl w:val="0"/>
          <w:numId w:val="1"/>
        </w:numPr>
      </w:pPr>
      <w:r>
        <w:t>Excepto en el resumen el trabajo es consistente en su desarrollo, que consiste en el uso de un modelo numérico para evaluar un prototipo</w:t>
      </w:r>
      <w:r>
        <w:t>.</w:t>
      </w:r>
    </w:p>
    <w:p w:rsidR="007A721B" w:rsidRPr="007A721B" w:rsidRDefault="007A721B" w:rsidP="007A721B">
      <w:pPr>
        <w:rPr>
          <w:color w:val="2E74B5" w:themeColor="accent1" w:themeShade="BF"/>
        </w:rPr>
      </w:pPr>
      <w:r w:rsidRPr="007A721B">
        <w:rPr>
          <w:color w:val="2E74B5" w:themeColor="accent1" w:themeShade="BF"/>
        </w:rPr>
        <w:t>La nueva versión del resumen se transcribió en la respuesta al primer comentario.</w:t>
      </w:r>
    </w:p>
    <w:p w:rsidR="007A721B" w:rsidRDefault="007A721B" w:rsidP="007A721B">
      <w:pPr>
        <w:pStyle w:val="Prrafodelista"/>
        <w:numPr>
          <w:ilvl w:val="0"/>
          <w:numId w:val="1"/>
        </w:numPr>
      </w:pPr>
      <w:r>
        <w:t xml:space="preserve">Si explica los resultados e incluso la forma de evaluar los datos experimentales. Pero en el caso de los lentes para focalizar la energía, no indica si existen </w:t>
      </w:r>
      <w:proofErr w:type="gramStart"/>
      <w:r>
        <w:t>otro tipos</w:t>
      </w:r>
      <w:proofErr w:type="gramEnd"/>
      <w:r>
        <w:t xml:space="preserve"> de dispositivo y la energía que se puede obtener.</w:t>
      </w:r>
    </w:p>
    <w:p w:rsidR="007A721B" w:rsidRPr="007A721B" w:rsidRDefault="007A721B" w:rsidP="007A721B">
      <w:pPr>
        <w:rPr>
          <w:color w:val="2E74B5" w:themeColor="accent1" w:themeShade="BF"/>
        </w:rPr>
      </w:pPr>
      <w:r w:rsidRPr="007A721B">
        <w:rPr>
          <w:color w:val="2E74B5" w:themeColor="accent1" w:themeShade="BF"/>
        </w:rPr>
        <w:t>En la respuesta al segundo comentario se tocó el tema de la comparación con otros dispositivos.</w:t>
      </w:r>
    </w:p>
    <w:p w:rsidR="007A721B" w:rsidRDefault="007A721B" w:rsidP="007A721B">
      <w:pPr>
        <w:pStyle w:val="Textosinformato"/>
        <w:numPr>
          <w:ilvl w:val="0"/>
          <w:numId w:val="1"/>
        </w:numPr>
      </w:pPr>
      <w:r>
        <w:lastRenderedPageBreak/>
        <w:t>Para mejorar la presentación de este documento se debe ajustar el resumen al contenido del estudio, eliminar lo indicado al aprovechamiento del oleaje.</w:t>
      </w:r>
    </w:p>
    <w:p w:rsidR="007A721B" w:rsidRDefault="007A721B" w:rsidP="007A721B">
      <w:pPr>
        <w:pStyle w:val="Textosinformato"/>
      </w:pPr>
    </w:p>
    <w:p w:rsidR="007A721B" w:rsidRPr="007A721B" w:rsidRDefault="007A721B" w:rsidP="007A721B">
      <w:pPr>
        <w:pStyle w:val="Textosinformato"/>
        <w:rPr>
          <w:color w:val="2E74B5" w:themeColor="accent1" w:themeShade="BF"/>
        </w:rPr>
      </w:pPr>
      <w:r w:rsidRPr="007A721B">
        <w:rPr>
          <w:color w:val="2E74B5" w:themeColor="accent1" w:themeShade="BF"/>
        </w:rPr>
        <w:t>Ha sido atendido (ver respuesta al primer comentario)</w:t>
      </w:r>
    </w:p>
    <w:p w:rsidR="007A721B" w:rsidRDefault="007A721B" w:rsidP="007A721B">
      <w:pPr>
        <w:pStyle w:val="Textosinformato"/>
      </w:pPr>
    </w:p>
    <w:p w:rsidR="007A721B" w:rsidRDefault="007A721B" w:rsidP="007A721B">
      <w:pPr>
        <w:pStyle w:val="Prrafodelista"/>
        <w:numPr>
          <w:ilvl w:val="0"/>
          <w:numId w:val="1"/>
        </w:numPr>
      </w:pPr>
      <w:r>
        <w:t xml:space="preserve">También indicar antes de evaluar el lente, si existen otro tipo de estructuras que focalizan el oleaje y </w:t>
      </w:r>
      <w:proofErr w:type="spellStart"/>
      <w:r>
        <w:t>cual</w:t>
      </w:r>
      <w:proofErr w:type="spellEnd"/>
      <w:r>
        <w:t xml:space="preserve"> es la eficiencia, para después comparar con los resultados obtenidos con el simulador de la lente y otro tipo de estructuras.</w:t>
      </w:r>
    </w:p>
    <w:p w:rsidR="007A721B" w:rsidRPr="007A721B" w:rsidRDefault="007A721B" w:rsidP="007A721B">
      <w:pPr>
        <w:rPr>
          <w:color w:val="2E74B5" w:themeColor="accent1" w:themeShade="BF"/>
        </w:rPr>
      </w:pPr>
      <w:r w:rsidRPr="007A721B">
        <w:rPr>
          <w:color w:val="2E74B5" w:themeColor="accent1" w:themeShade="BF"/>
        </w:rPr>
        <w:t>Ha sido justificado (ver respuesta al segundo comentario)</w:t>
      </w:r>
    </w:p>
    <w:p w:rsidR="007A721B" w:rsidRDefault="007A721B" w:rsidP="007A721B">
      <w:pPr>
        <w:pStyle w:val="Prrafodelista"/>
        <w:numPr>
          <w:ilvl w:val="0"/>
          <w:numId w:val="1"/>
        </w:numPr>
      </w:pPr>
      <w:r>
        <w:t>También indicar que el modelo CELERIS está validado y este estudio complementa el proceso de validación</w:t>
      </w:r>
    </w:p>
    <w:p w:rsidR="007A721B" w:rsidRPr="0032695C" w:rsidRDefault="007A721B" w:rsidP="007A721B">
      <w:pPr>
        <w:rPr>
          <w:color w:val="2E74B5" w:themeColor="accent1" w:themeShade="BF"/>
        </w:rPr>
      </w:pPr>
      <w:r w:rsidRPr="0032695C">
        <w:rPr>
          <w:color w:val="2E74B5" w:themeColor="accent1" w:themeShade="BF"/>
        </w:rPr>
        <w:t>E</w:t>
      </w:r>
      <w:r w:rsidR="0032695C" w:rsidRPr="0032695C">
        <w:rPr>
          <w:color w:val="2E74B5" w:themeColor="accent1" w:themeShade="BF"/>
        </w:rPr>
        <w:t>l</w:t>
      </w:r>
      <w:r w:rsidRPr="0032695C">
        <w:rPr>
          <w:color w:val="2E74B5" w:themeColor="accent1" w:themeShade="BF"/>
        </w:rPr>
        <w:t xml:space="preserve"> com</w:t>
      </w:r>
      <w:r w:rsidR="0032695C" w:rsidRPr="0032695C">
        <w:rPr>
          <w:color w:val="2E74B5" w:themeColor="accent1" w:themeShade="BF"/>
        </w:rPr>
        <w:t>e</w:t>
      </w:r>
      <w:r w:rsidRPr="0032695C">
        <w:rPr>
          <w:color w:val="2E74B5" w:themeColor="accent1" w:themeShade="BF"/>
        </w:rPr>
        <w:t>ntario del evaluador es acertado, e</w:t>
      </w:r>
      <w:r w:rsidR="0032695C" w:rsidRPr="0032695C">
        <w:rPr>
          <w:color w:val="2E74B5" w:themeColor="accent1" w:themeShade="BF"/>
        </w:rPr>
        <w:t>l</w:t>
      </w:r>
      <w:r w:rsidRPr="0032695C">
        <w:rPr>
          <w:color w:val="2E74B5" w:themeColor="accent1" w:themeShade="BF"/>
        </w:rPr>
        <w:t xml:space="preserve"> primer párrafo de la sección </w:t>
      </w:r>
      <w:r w:rsidR="0032695C" w:rsidRPr="0032695C">
        <w:rPr>
          <w:color w:val="2E74B5" w:themeColor="accent1" w:themeShade="BF"/>
        </w:rPr>
        <w:t>Materiales y Métodos ahora dice:</w:t>
      </w:r>
    </w:p>
    <w:p w:rsidR="0032695C" w:rsidRDefault="0032695C" w:rsidP="0032695C">
      <w:pPr>
        <w:rPr>
          <w:color w:val="2E74B5" w:themeColor="accent1" w:themeShade="BF"/>
        </w:rPr>
      </w:pPr>
      <w:r w:rsidRPr="0032695C">
        <w:rPr>
          <w:color w:val="2E74B5" w:themeColor="accent1" w:themeShade="BF"/>
        </w:rPr>
        <w:t>Para llevar a cabo la evaluación numérica del desempeño de los lentes elípticos, se implementó un modelo de oleaje denominado CELERIS (</w:t>
      </w:r>
      <w:proofErr w:type="spellStart"/>
      <w:r w:rsidRPr="0032695C">
        <w:rPr>
          <w:color w:val="2E74B5" w:themeColor="accent1" w:themeShade="BF"/>
        </w:rPr>
        <w:t>Tavakkol</w:t>
      </w:r>
      <w:proofErr w:type="spellEnd"/>
      <w:r w:rsidRPr="0032695C">
        <w:rPr>
          <w:color w:val="2E74B5" w:themeColor="accent1" w:themeShade="BF"/>
        </w:rPr>
        <w:t xml:space="preserve"> &amp; </w:t>
      </w:r>
      <w:proofErr w:type="spellStart"/>
      <w:r w:rsidRPr="0032695C">
        <w:rPr>
          <w:color w:val="2E74B5" w:themeColor="accent1" w:themeShade="BF"/>
        </w:rPr>
        <w:t>Lynett</w:t>
      </w:r>
      <w:proofErr w:type="spellEnd"/>
      <w:r w:rsidRPr="0032695C">
        <w:rPr>
          <w:color w:val="2E74B5" w:themeColor="accent1" w:themeShade="BF"/>
        </w:rPr>
        <w:t xml:space="preserve">, 2017), el cual resuelve las ecuaciones extendidas de </w:t>
      </w:r>
      <w:proofErr w:type="spellStart"/>
      <w:r w:rsidRPr="0032695C">
        <w:rPr>
          <w:color w:val="2E74B5" w:themeColor="accent1" w:themeShade="BF"/>
        </w:rPr>
        <w:t>Boussinesq</w:t>
      </w:r>
      <w:proofErr w:type="spellEnd"/>
      <w:r w:rsidRPr="0032695C">
        <w:rPr>
          <w:color w:val="2E74B5" w:themeColor="accent1" w:themeShade="BF"/>
        </w:rPr>
        <w:t xml:space="preserve"> (</w:t>
      </w:r>
      <w:proofErr w:type="spellStart"/>
      <w:r w:rsidRPr="0032695C">
        <w:rPr>
          <w:color w:val="2E74B5" w:themeColor="accent1" w:themeShade="BF"/>
        </w:rPr>
        <w:t>Madsen</w:t>
      </w:r>
      <w:proofErr w:type="spellEnd"/>
      <w:r w:rsidRPr="0032695C">
        <w:rPr>
          <w:color w:val="2E74B5" w:themeColor="accent1" w:themeShade="BF"/>
        </w:rPr>
        <w:t xml:space="preserve"> &amp; </w:t>
      </w:r>
      <w:proofErr w:type="spellStart"/>
      <w:r w:rsidRPr="0032695C">
        <w:rPr>
          <w:color w:val="2E74B5" w:themeColor="accent1" w:themeShade="BF"/>
        </w:rPr>
        <w:t>Sorensen</w:t>
      </w:r>
      <w:proofErr w:type="spellEnd"/>
      <w:r w:rsidRPr="0032695C">
        <w:rPr>
          <w:color w:val="2E74B5" w:themeColor="accent1" w:themeShade="BF"/>
        </w:rPr>
        <w:t xml:space="preserve">, 1992). Este tipo de ecuaciones son capaces de resolver los procesos físicos de refracción, difracción, reflexión, </w:t>
      </w:r>
      <w:proofErr w:type="spellStart"/>
      <w:r w:rsidRPr="0032695C">
        <w:rPr>
          <w:color w:val="2E74B5" w:themeColor="accent1" w:themeShade="BF"/>
        </w:rPr>
        <w:t>someramiento</w:t>
      </w:r>
      <w:proofErr w:type="spellEnd"/>
      <w:r w:rsidRPr="0032695C">
        <w:rPr>
          <w:color w:val="2E74B5" w:themeColor="accent1" w:themeShade="BF"/>
        </w:rPr>
        <w:t xml:space="preserve"> e interacciones no lineales que sufre el oleaje ya sea en aguas poco profundas o con la interacción con estructuras; por lo que son adecuadas para resolver proceso hidrodinámicos costeros (</w:t>
      </w:r>
      <w:proofErr w:type="spellStart"/>
      <w:r w:rsidRPr="0032695C">
        <w:rPr>
          <w:color w:val="2E74B5" w:themeColor="accent1" w:themeShade="BF"/>
        </w:rPr>
        <w:t>Nwogu</w:t>
      </w:r>
      <w:proofErr w:type="spellEnd"/>
      <w:r w:rsidRPr="0032695C">
        <w:rPr>
          <w:color w:val="2E74B5" w:themeColor="accent1" w:themeShade="BF"/>
        </w:rPr>
        <w:t xml:space="preserve">, 1993, </w:t>
      </w:r>
      <w:proofErr w:type="spellStart"/>
      <w:r w:rsidRPr="0032695C">
        <w:rPr>
          <w:color w:val="2E74B5" w:themeColor="accent1" w:themeShade="BF"/>
        </w:rPr>
        <w:t>Kirby</w:t>
      </w:r>
      <w:proofErr w:type="spellEnd"/>
      <w:r w:rsidRPr="0032695C">
        <w:rPr>
          <w:color w:val="2E74B5" w:themeColor="accent1" w:themeShade="BF"/>
        </w:rPr>
        <w:t xml:space="preserve">, 2003, </w:t>
      </w:r>
      <w:proofErr w:type="spellStart"/>
      <w:r w:rsidRPr="0032695C">
        <w:rPr>
          <w:color w:val="2E74B5" w:themeColor="accent1" w:themeShade="BF"/>
        </w:rPr>
        <w:t>Briganti</w:t>
      </w:r>
      <w:proofErr w:type="spellEnd"/>
      <w:r w:rsidRPr="0032695C">
        <w:rPr>
          <w:color w:val="2E74B5" w:themeColor="accent1" w:themeShade="BF"/>
        </w:rPr>
        <w:t xml:space="preserve"> 2004), o para resolver la interacción del oleaje con estructuras flotantes o sumergidas (</w:t>
      </w:r>
      <w:proofErr w:type="spellStart"/>
      <w:r w:rsidRPr="0032695C">
        <w:rPr>
          <w:color w:val="2E74B5" w:themeColor="accent1" w:themeShade="BF"/>
        </w:rPr>
        <w:t>Prinos</w:t>
      </w:r>
      <w:proofErr w:type="spellEnd"/>
      <w:r w:rsidRPr="0032695C">
        <w:rPr>
          <w:color w:val="2E74B5" w:themeColor="accent1" w:themeShade="BF"/>
        </w:rPr>
        <w:t xml:space="preserve">, </w:t>
      </w:r>
      <w:proofErr w:type="spellStart"/>
      <w:r w:rsidRPr="0032695C">
        <w:rPr>
          <w:color w:val="2E74B5" w:themeColor="accent1" w:themeShade="BF"/>
        </w:rPr>
        <w:t>Avgeris</w:t>
      </w:r>
      <w:proofErr w:type="spellEnd"/>
      <w:r w:rsidRPr="0032695C">
        <w:rPr>
          <w:color w:val="2E74B5" w:themeColor="accent1" w:themeShade="BF"/>
        </w:rPr>
        <w:t xml:space="preserve"> &amp; </w:t>
      </w:r>
      <w:proofErr w:type="spellStart"/>
      <w:r w:rsidRPr="0032695C">
        <w:rPr>
          <w:color w:val="2E74B5" w:themeColor="accent1" w:themeShade="BF"/>
        </w:rPr>
        <w:t>Karambas</w:t>
      </w:r>
      <w:proofErr w:type="spellEnd"/>
      <w:r w:rsidRPr="0032695C">
        <w:rPr>
          <w:color w:val="2E74B5" w:themeColor="accent1" w:themeShade="BF"/>
        </w:rPr>
        <w:t xml:space="preserve">, 2005, </w:t>
      </w:r>
      <w:proofErr w:type="spellStart"/>
      <w:r w:rsidRPr="0032695C">
        <w:rPr>
          <w:color w:val="2E74B5" w:themeColor="accent1" w:themeShade="BF"/>
        </w:rPr>
        <w:t>Fuhrman</w:t>
      </w:r>
      <w:proofErr w:type="spellEnd"/>
      <w:r w:rsidRPr="0032695C">
        <w:rPr>
          <w:color w:val="2E74B5" w:themeColor="accent1" w:themeShade="BF"/>
        </w:rPr>
        <w:t xml:space="preserve">, 2005, </w:t>
      </w:r>
      <w:proofErr w:type="spellStart"/>
      <w:r w:rsidRPr="0032695C">
        <w:rPr>
          <w:color w:val="2E74B5" w:themeColor="accent1" w:themeShade="BF"/>
        </w:rPr>
        <w:t>Soares</w:t>
      </w:r>
      <w:proofErr w:type="spellEnd"/>
      <w:r w:rsidRPr="0032695C">
        <w:rPr>
          <w:color w:val="2E74B5" w:themeColor="accent1" w:themeShade="BF"/>
        </w:rPr>
        <w:t>, 2015), así como en procesos de focalización de oleaje (</w:t>
      </w:r>
      <w:proofErr w:type="spellStart"/>
      <w:r w:rsidRPr="0032695C">
        <w:rPr>
          <w:color w:val="2E74B5" w:themeColor="accent1" w:themeShade="BF"/>
        </w:rPr>
        <w:t>Tavakkol</w:t>
      </w:r>
      <w:proofErr w:type="spellEnd"/>
      <w:r w:rsidRPr="0032695C">
        <w:rPr>
          <w:color w:val="2E74B5" w:themeColor="accent1" w:themeShade="BF"/>
        </w:rPr>
        <w:t xml:space="preserve"> &amp; </w:t>
      </w:r>
      <w:proofErr w:type="spellStart"/>
      <w:r w:rsidRPr="0032695C">
        <w:rPr>
          <w:color w:val="2E74B5" w:themeColor="accent1" w:themeShade="BF"/>
        </w:rPr>
        <w:t>Lynett</w:t>
      </w:r>
      <w:proofErr w:type="spellEnd"/>
      <w:r w:rsidRPr="0032695C">
        <w:rPr>
          <w:color w:val="2E74B5" w:themeColor="accent1" w:themeShade="BF"/>
        </w:rPr>
        <w:t>, 2017). Este modelo ha sido validado para distintos casos estándares de referencia, como el run-up del oleaje en pendientes y en islas cónicas, y en la focalización del oleaje con geometrías circulares (</w:t>
      </w:r>
      <w:proofErr w:type="spellStart"/>
      <w:r w:rsidRPr="0032695C">
        <w:rPr>
          <w:color w:val="2E74B5" w:themeColor="accent1" w:themeShade="BF"/>
        </w:rPr>
        <w:t>Tavakkol</w:t>
      </w:r>
      <w:proofErr w:type="spellEnd"/>
      <w:r w:rsidRPr="0032695C">
        <w:rPr>
          <w:color w:val="2E74B5" w:themeColor="accent1" w:themeShade="BF"/>
        </w:rPr>
        <w:t xml:space="preserve"> &amp; </w:t>
      </w:r>
      <w:proofErr w:type="spellStart"/>
      <w:r w:rsidRPr="0032695C">
        <w:rPr>
          <w:color w:val="2E74B5" w:themeColor="accent1" w:themeShade="BF"/>
        </w:rPr>
        <w:t>Lynett</w:t>
      </w:r>
      <w:proofErr w:type="spellEnd"/>
      <w:r w:rsidRPr="0032695C">
        <w:rPr>
          <w:color w:val="2E74B5" w:themeColor="accent1" w:themeShade="BF"/>
        </w:rPr>
        <w:t>, 2017).</w:t>
      </w:r>
      <w:r w:rsidRPr="0032695C">
        <w:t xml:space="preserve"> </w:t>
      </w:r>
      <w:r w:rsidRPr="0032695C">
        <w:rPr>
          <w:color w:val="2E74B5" w:themeColor="accent1" w:themeShade="BF"/>
        </w:rPr>
        <w:t>El presente trabajo contribuye a la validación del modelo CELERIS.</w:t>
      </w:r>
      <w:bookmarkStart w:id="0" w:name="_GoBack"/>
      <w:bookmarkEnd w:id="0"/>
    </w:p>
    <w:p w:rsidR="0032695C" w:rsidRDefault="0032695C" w:rsidP="0032695C">
      <w:pPr>
        <w:rPr>
          <w:color w:val="2E74B5" w:themeColor="accent1" w:themeShade="BF"/>
        </w:rPr>
      </w:pPr>
    </w:p>
    <w:p w:rsidR="0032695C" w:rsidRDefault="0032695C" w:rsidP="0032695C">
      <w:r>
        <w:t>Revisor/a J:</w:t>
      </w:r>
    </w:p>
    <w:p w:rsidR="007A721B" w:rsidRPr="0032695C" w:rsidRDefault="0032695C" w:rsidP="007A721B">
      <w:pPr>
        <w:rPr>
          <w:color w:val="2E74B5" w:themeColor="accent1" w:themeShade="BF"/>
        </w:rPr>
      </w:pPr>
      <w:r w:rsidRPr="0032695C">
        <w:rPr>
          <w:color w:val="2E74B5" w:themeColor="accent1" w:themeShade="BF"/>
        </w:rPr>
        <w:t>Los autores deseamos agradecer el tiempo dedicado a la revisión de nuestro trabajo y su aceptación sin comentarios.</w:t>
      </w:r>
    </w:p>
    <w:sectPr w:rsidR="007A721B" w:rsidRPr="003269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D0ABC"/>
    <w:multiLevelType w:val="hybridMultilevel"/>
    <w:tmpl w:val="17EAAA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94251D5"/>
    <w:multiLevelType w:val="hybridMultilevel"/>
    <w:tmpl w:val="114C00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1B"/>
    <w:rsid w:val="0032695C"/>
    <w:rsid w:val="007A721B"/>
    <w:rsid w:val="009607AB"/>
    <w:rsid w:val="00BD2B82"/>
    <w:rsid w:val="00CA4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F083"/>
  <w15:chartTrackingRefBased/>
  <w15:docId w15:val="{481C4FC2-E773-461A-9AE0-C81BFE0C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7AB"/>
    <w:pPr>
      <w:jc w:val="both"/>
    </w:pPr>
    <w:rPr>
      <w:rFonts w:ascii="Palatino Linotype" w:hAnsi="Palatino Linotype"/>
    </w:rPr>
  </w:style>
  <w:style w:type="paragraph" w:styleId="Ttulo1">
    <w:name w:val="heading 1"/>
    <w:basedOn w:val="Normal"/>
    <w:next w:val="Normal"/>
    <w:link w:val="Ttulo1Car"/>
    <w:uiPriority w:val="9"/>
    <w:qFormat/>
    <w:rsid w:val="009607AB"/>
    <w:pPr>
      <w:keepNext/>
      <w:keepLines/>
      <w:spacing w:before="240" w:after="0"/>
      <w:outlineLvl w:val="0"/>
    </w:pPr>
    <w:rPr>
      <w:rFonts w:eastAsiaTheme="majorEastAsia" w:cstheme="majorBidi"/>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07AB"/>
    <w:rPr>
      <w:rFonts w:ascii="Palatino Linotype" w:eastAsiaTheme="majorEastAsia" w:hAnsi="Palatino Linotype" w:cstheme="majorBidi"/>
      <w:sz w:val="28"/>
      <w:szCs w:val="32"/>
    </w:rPr>
  </w:style>
  <w:style w:type="paragraph" w:styleId="Descripcin">
    <w:name w:val="caption"/>
    <w:basedOn w:val="Normal"/>
    <w:next w:val="Normal"/>
    <w:uiPriority w:val="35"/>
    <w:unhideWhenUsed/>
    <w:qFormat/>
    <w:rsid w:val="009607AB"/>
    <w:pPr>
      <w:spacing w:before="160" w:line="240" w:lineRule="auto"/>
      <w:jc w:val="center"/>
    </w:pPr>
    <w:rPr>
      <w:iCs/>
      <w:sz w:val="20"/>
      <w:szCs w:val="18"/>
    </w:rPr>
  </w:style>
  <w:style w:type="paragraph" w:styleId="Textosinformato">
    <w:name w:val="Plain Text"/>
    <w:basedOn w:val="Normal"/>
    <w:link w:val="TextosinformatoCar"/>
    <w:uiPriority w:val="99"/>
    <w:semiHidden/>
    <w:unhideWhenUsed/>
    <w:rsid w:val="007A721B"/>
    <w:pPr>
      <w:spacing w:after="0" w:line="240" w:lineRule="auto"/>
      <w:jc w:val="left"/>
    </w:pPr>
    <w:rPr>
      <w:rFonts w:ascii="Bookman Old Style" w:hAnsi="Bookman Old Style"/>
      <w:szCs w:val="21"/>
    </w:rPr>
  </w:style>
  <w:style w:type="character" w:customStyle="1" w:styleId="TextosinformatoCar">
    <w:name w:val="Texto sin formato Car"/>
    <w:basedOn w:val="Fuentedeprrafopredeter"/>
    <w:link w:val="Textosinformato"/>
    <w:uiPriority w:val="99"/>
    <w:semiHidden/>
    <w:rsid w:val="007A721B"/>
    <w:rPr>
      <w:rFonts w:ascii="Bookman Old Style" w:hAnsi="Bookman Old Style"/>
      <w:szCs w:val="21"/>
    </w:rPr>
  </w:style>
  <w:style w:type="paragraph" w:styleId="Prrafodelista">
    <w:name w:val="List Paragraph"/>
    <w:basedOn w:val="Normal"/>
    <w:uiPriority w:val="34"/>
    <w:qFormat/>
    <w:rsid w:val="007A7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502058">
      <w:bodyDiv w:val="1"/>
      <w:marLeft w:val="0"/>
      <w:marRight w:val="0"/>
      <w:marTop w:val="0"/>
      <w:marBottom w:val="0"/>
      <w:divBdr>
        <w:top w:val="none" w:sz="0" w:space="0" w:color="auto"/>
        <w:left w:val="none" w:sz="0" w:space="0" w:color="auto"/>
        <w:bottom w:val="none" w:sz="0" w:space="0" w:color="auto"/>
        <w:right w:val="none" w:sz="0" w:space="0" w:color="auto"/>
      </w:divBdr>
    </w:div>
    <w:div w:id="19586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718</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Instituto de Ingeniería, UNAM</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Gerardo Mendoza Baldwin</dc:creator>
  <cp:keywords/>
  <dc:description/>
  <cp:lastModifiedBy>Edgar Gerardo Mendoza Baldwin</cp:lastModifiedBy>
  <cp:revision>1</cp:revision>
  <dcterms:created xsi:type="dcterms:W3CDTF">2019-05-23T00:52:00Z</dcterms:created>
  <dcterms:modified xsi:type="dcterms:W3CDTF">2019-05-23T01:09:00Z</dcterms:modified>
</cp:coreProperties>
</file>