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D" w:rsidRDefault="00DC5D3D" w:rsidP="00DC5D3D">
      <w:pPr>
        <w:spacing w:after="0" w:line="240" w:lineRule="auto"/>
        <w:jc w:val="right"/>
        <w:rPr>
          <w:rFonts w:cstheme="minorHAnsi"/>
          <w:lang w:val="es-ES"/>
        </w:rPr>
      </w:pPr>
      <w:r w:rsidRPr="00BD3A94">
        <w:rPr>
          <w:rFonts w:cstheme="minorHAnsi"/>
          <w:lang w:val="es-ES"/>
        </w:rPr>
        <w:t>Mercedes R. España Villanueva</w:t>
      </w:r>
    </w:p>
    <w:p w:rsidR="00DC5D3D" w:rsidRPr="00BD3A94" w:rsidRDefault="00DC5D3D" w:rsidP="00DC5D3D">
      <w:pPr>
        <w:spacing w:after="0" w:line="240" w:lineRule="auto"/>
        <w:jc w:val="right"/>
        <w:rPr>
          <w:rFonts w:cstheme="minorHAnsi"/>
          <w:lang w:val="es-ES"/>
        </w:rPr>
      </w:pPr>
      <w:r>
        <w:rPr>
          <w:rFonts w:cstheme="minorHAnsi"/>
          <w:lang w:val="es-ES"/>
        </w:rPr>
        <w:t>Luis Miguel Valenzuela Montes</w:t>
      </w:r>
    </w:p>
    <w:p w:rsidR="00DC5D3D" w:rsidRPr="00DC5D3D" w:rsidRDefault="00DC5D3D" w:rsidP="00DC5D3D">
      <w:pPr>
        <w:spacing w:after="0" w:line="240" w:lineRule="auto"/>
        <w:jc w:val="right"/>
        <w:rPr>
          <w:rFonts w:cstheme="minorHAnsi"/>
          <w:lang w:val="es-ES"/>
        </w:rPr>
      </w:pPr>
      <w:r>
        <w:rPr>
          <w:rFonts w:cstheme="minorHAnsi"/>
          <w:lang w:val="es-ES"/>
        </w:rPr>
        <w:t>Departamento de Urbanística y Ordenación del Territorio</w:t>
      </w:r>
    </w:p>
    <w:p w:rsidR="00DC5D3D" w:rsidRPr="00DC5D3D" w:rsidRDefault="00DC5D3D" w:rsidP="00DC5D3D">
      <w:pPr>
        <w:spacing w:after="0" w:line="240" w:lineRule="auto"/>
        <w:jc w:val="right"/>
        <w:rPr>
          <w:rFonts w:cstheme="minorHAnsi"/>
          <w:lang w:val="es-ES"/>
        </w:rPr>
      </w:pPr>
      <w:r w:rsidRPr="00DC5D3D">
        <w:rPr>
          <w:rFonts w:cstheme="minorHAnsi"/>
          <w:lang w:val="es-ES"/>
        </w:rPr>
        <w:t>Universidad de Granada, España</w:t>
      </w:r>
    </w:p>
    <w:p w:rsidR="00DC5D3D" w:rsidRPr="00DC5D3D" w:rsidRDefault="00DC5D3D" w:rsidP="00DC5D3D">
      <w:pPr>
        <w:spacing w:after="0" w:line="240" w:lineRule="auto"/>
        <w:jc w:val="right"/>
        <w:rPr>
          <w:rFonts w:cstheme="minorHAnsi"/>
          <w:lang w:val="es-ES"/>
        </w:rPr>
      </w:pPr>
      <w:hyperlink r:id="rId5" w:history="1">
        <w:r w:rsidRPr="00DC5D3D">
          <w:rPr>
            <w:rStyle w:val="Hipervnculo"/>
            <w:rFonts w:cstheme="minorHAnsi"/>
            <w:lang w:val="es-ES"/>
          </w:rPr>
          <w:t>lvmontes@ugr.es</w:t>
        </w:r>
      </w:hyperlink>
      <w:r w:rsidRPr="00DC5D3D">
        <w:rPr>
          <w:rFonts w:cstheme="minorHAnsi"/>
          <w:lang w:val="es-ES"/>
        </w:rPr>
        <w:t xml:space="preserve"> </w:t>
      </w:r>
    </w:p>
    <w:p w:rsidR="00DC5D3D" w:rsidRPr="00DC5D3D" w:rsidRDefault="00DC5D3D" w:rsidP="00DC5D3D">
      <w:pPr>
        <w:spacing w:after="0" w:line="240" w:lineRule="auto"/>
        <w:jc w:val="right"/>
        <w:rPr>
          <w:rFonts w:cstheme="minorHAnsi"/>
          <w:lang w:val="es-ES"/>
        </w:rPr>
      </w:pPr>
      <w:hyperlink r:id="rId6" w:history="1"/>
    </w:p>
    <w:p w:rsidR="00DC5D3D" w:rsidRPr="00DC5D3D" w:rsidRDefault="00DC5D3D" w:rsidP="00DC5D3D">
      <w:pPr>
        <w:spacing w:after="0" w:line="240" w:lineRule="auto"/>
        <w:jc w:val="right"/>
        <w:rPr>
          <w:rFonts w:cstheme="minorHAnsi"/>
          <w:lang w:val="es-ES"/>
        </w:rPr>
      </w:pPr>
    </w:p>
    <w:p w:rsidR="00DC5D3D" w:rsidRPr="00DC5D3D" w:rsidRDefault="00DC5D3D" w:rsidP="00DC5D3D">
      <w:pPr>
        <w:spacing w:line="360" w:lineRule="auto"/>
        <w:jc w:val="both"/>
        <w:rPr>
          <w:rFonts w:cstheme="minorHAnsi"/>
          <w:lang w:val="es-ES"/>
        </w:rPr>
      </w:pPr>
    </w:p>
    <w:p w:rsidR="00DC5D3D" w:rsidRDefault="00DC5D3D" w:rsidP="00DC5D3D">
      <w:pPr>
        <w:spacing w:line="360" w:lineRule="auto"/>
        <w:jc w:val="both"/>
        <w:rPr>
          <w:rFonts w:cstheme="minorHAnsi"/>
          <w:lang w:val="es-AR"/>
        </w:rPr>
      </w:pPr>
      <w:r w:rsidRPr="00BD3A94">
        <w:rPr>
          <w:rFonts w:cstheme="minorHAnsi"/>
          <w:lang w:val="es-AR"/>
        </w:rPr>
        <w:t xml:space="preserve">Granada, </w:t>
      </w:r>
      <w:r>
        <w:rPr>
          <w:rFonts w:cstheme="minorHAnsi"/>
          <w:lang w:val="es-AR"/>
        </w:rPr>
        <w:t>25 de marzo de 2019</w:t>
      </w:r>
    </w:p>
    <w:p w:rsidR="00DC5D3D" w:rsidRDefault="00DC5D3D" w:rsidP="00DC5D3D">
      <w:pPr>
        <w:spacing w:line="360" w:lineRule="auto"/>
        <w:jc w:val="both"/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A/A Editores de la Revista Tecnología y Ciencias del Agua, </w:t>
      </w:r>
    </w:p>
    <w:p w:rsidR="00DC5D3D" w:rsidRPr="00DC5D3D" w:rsidRDefault="00DC5D3D" w:rsidP="00DC5D3D">
      <w:pPr>
        <w:spacing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Según lo indicado por </w:t>
      </w:r>
      <w:r w:rsidRPr="00DC5D3D">
        <w:rPr>
          <w:rFonts w:cstheme="minorHAnsi"/>
          <w:lang w:val="es-ES"/>
        </w:rPr>
        <w:t>el editor temático</w:t>
      </w:r>
      <w:r>
        <w:rPr>
          <w:rFonts w:cstheme="minorHAnsi"/>
          <w:lang w:val="es-ES"/>
        </w:rPr>
        <w:t xml:space="preserve">, hemos realizado una revisión </w:t>
      </w:r>
      <w:r>
        <w:rPr>
          <w:rFonts w:cstheme="minorHAnsi"/>
          <w:lang w:val="es-AR"/>
        </w:rPr>
        <w:t>a nuestro trabajo titulado “</w:t>
      </w:r>
      <w:r w:rsidRPr="00DC5D3D">
        <w:rPr>
          <w:rFonts w:cstheme="minorHAnsi"/>
          <w:lang w:val="es-AR"/>
        </w:rPr>
        <w:t xml:space="preserve">Claves para avanzar en GIRHT: Tres laboratorios de planificación en </w:t>
      </w:r>
      <w:r w:rsidRPr="00DC5D3D">
        <w:rPr>
          <w:rFonts w:cstheme="minorHAnsi"/>
          <w:lang w:val="es-AR"/>
        </w:rPr>
        <w:t>Andalucía</w:t>
      </w:r>
      <w:r w:rsidRPr="00DC5D3D">
        <w:rPr>
          <w:rFonts w:cstheme="minorHAnsi"/>
          <w:lang w:val="es-AR"/>
        </w:rPr>
        <w:t xml:space="preserve"> (España)”</w:t>
      </w:r>
      <w:r>
        <w:rPr>
          <w:rFonts w:cstheme="minorHAnsi"/>
          <w:lang w:val="es-AR"/>
        </w:rPr>
        <w:t>,</w:t>
      </w:r>
      <w:r w:rsidRPr="00DC5D3D">
        <w:rPr>
          <w:rFonts w:cstheme="minorHAnsi"/>
          <w:lang w:val="es-ES"/>
        </w:rPr>
        <w:t xml:space="preserve"> de forma que se han concretado las conclusiones y también se ha aplicado una considerable reducción de la extensió</w:t>
      </w:r>
      <w:r>
        <w:rPr>
          <w:rFonts w:cstheme="minorHAnsi"/>
          <w:lang w:val="es-ES"/>
        </w:rPr>
        <w:t xml:space="preserve">n del texto (más de un tercio). </w:t>
      </w:r>
    </w:p>
    <w:p w:rsidR="00DC5D3D" w:rsidRDefault="00DC5D3D" w:rsidP="00DC5D3D">
      <w:pPr>
        <w:spacing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En la nueva versión que remitimos, el trabajo </w:t>
      </w:r>
      <w:r w:rsidRPr="00DC5D3D">
        <w:rPr>
          <w:rFonts w:cstheme="minorHAnsi"/>
          <w:lang w:val="es-ES"/>
        </w:rPr>
        <w:t>estaría por debajo de las 19 páginas -como indicó el editor- respecto al formato anterior con el que se envió</w:t>
      </w:r>
      <w:r>
        <w:rPr>
          <w:rFonts w:cstheme="minorHAnsi"/>
          <w:lang w:val="es-ES"/>
        </w:rPr>
        <w:t xml:space="preserve"> en el año 2017, </w:t>
      </w:r>
      <w:r w:rsidRPr="00DC5D3D">
        <w:rPr>
          <w:rFonts w:cstheme="minorHAnsi"/>
          <w:lang w:val="es-ES"/>
        </w:rPr>
        <w:t xml:space="preserve"> aunque si sobrepasa esa extensión si nos atenemos la actual "plantilla de la revista para preparar manuscritos 2019". </w:t>
      </w:r>
      <w:r>
        <w:rPr>
          <w:rFonts w:cstheme="minorHAnsi"/>
          <w:lang w:val="es-ES"/>
        </w:rPr>
        <w:t>E</w:t>
      </w:r>
      <w:r w:rsidRPr="00DC5D3D">
        <w:rPr>
          <w:rFonts w:cstheme="minorHAnsi"/>
          <w:lang w:val="es-ES"/>
        </w:rPr>
        <w:t xml:space="preserve">speramos sea aceptado el trabajo tal y como ha quedado, </w:t>
      </w:r>
      <w:r>
        <w:rPr>
          <w:rFonts w:cstheme="minorHAnsi"/>
          <w:lang w:val="es-ES"/>
        </w:rPr>
        <w:t xml:space="preserve">ya que </w:t>
      </w:r>
      <w:r w:rsidR="00BE66DE">
        <w:rPr>
          <w:rFonts w:cstheme="minorHAnsi"/>
          <w:lang w:val="es-ES"/>
        </w:rPr>
        <w:t xml:space="preserve">al </w:t>
      </w:r>
      <w:r>
        <w:rPr>
          <w:rFonts w:cstheme="minorHAnsi"/>
          <w:lang w:val="es-ES"/>
        </w:rPr>
        <w:t xml:space="preserve">reducirlo más </w:t>
      </w:r>
      <w:r w:rsidR="00BE66DE">
        <w:rPr>
          <w:rFonts w:cstheme="minorHAnsi"/>
          <w:lang w:val="es-ES"/>
        </w:rPr>
        <w:t>podría</w:t>
      </w:r>
      <w:r w:rsidRPr="00DC5D3D">
        <w:rPr>
          <w:rFonts w:cstheme="minorHAnsi"/>
          <w:lang w:val="es-ES"/>
        </w:rPr>
        <w:t xml:space="preserve"> qued</w:t>
      </w:r>
      <w:r w:rsidR="00BE66DE">
        <w:rPr>
          <w:rFonts w:cstheme="minorHAnsi"/>
          <w:lang w:val="es-ES"/>
        </w:rPr>
        <w:t>ar</w:t>
      </w:r>
      <w:r w:rsidRPr="00DC5D3D">
        <w:rPr>
          <w:rFonts w:cstheme="minorHAnsi"/>
          <w:lang w:val="es-ES"/>
        </w:rPr>
        <w:t xml:space="preserve"> vaciado y sin sentido su método, así como los resultados y la discusión, que a su vez dependen de la comunicación complementaria y enriquecedora que aportan las figuras.</w:t>
      </w:r>
    </w:p>
    <w:p w:rsidR="00BE66DE" w:rsidRDefault="00BE66DE" w:rsidP="00DC5D3D">
      <w:pPr>
        <w:spacing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Sin más, agradecer su trabajo y atención, quedando a la espera de su decisión. </w:t>
      </w:r>
    </w:p>
    <w:p w:rsidR="00BE66DE" w:rsidRDefault="00BE66DE" w:rsidP="00DC5D3D">
      <w:pPr>
        <w:spacing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Un saludo</w:t>
      </w:r>
    </w:p>
    <w:p w:rsidR="00BE66DE" w:rsidRDefault="00BE66DE" w:rsidP="00DC5D3D">
      <w:pPr>
        <w:spacing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Mercedes R. España Villanueva</w:t>
      </w:r>
    </w:p>
    <w:p w:rsidR="00BE66DE" w:rsidRDefault="00BE66DE" w:rsidP="00DC5D3D">
      <w:pPr>
        <w:spacing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Luis Miguel Valenzuela Montes </w:t>
      </w:r>
      <w:bookmarkStart w:id="0" w:name="_GoBack"/>
      <w:bookmarkEnd w:id="0"/>
    </w:p>
    <w:p w:rsidR="00BE66DE" w:rsidRDefault="00BE66DE" w:rsidP="00DC5D3D">
      <w:pPr>
        <w:spacing w:line="360" w:lineRule="auto"/>
        <w:jc w:val="both"/>
        <w:rPr>
          <w:rFonts w:cstheme="minorHAnsi"/>
          <w:lang w:val="es-ES"/>
        </w:rPr>
      </w:pPr>
    </w:p>
    <w:p w:rsidR="00BE66DE" w:rsidRDefault="00BE66DE" w:rsidP="00DC5D3D">
      <w:pPr>
        <w:spacing w:line="360" w:lineRule="auto"/>
        <w:jc w:val="both"/>
        <w:rPr>
          <w:rFonts w:cstheme="minorHAnsi"/>
          <w:lang w:val="es-ES"/>
        </w:rPr>
      </w:pPr>
    </w:p>
    <w:p w:rsidR="00BE66DE" w:rsidRDefault="00BE66DE" w:rsidP="00DC5D3D">
      <w:pPr>
        <w:spacing w:line="360" w:lineRule="auto"/>
        <w:jc w:val="both"/>
        <w:rPr>
          <w:rFonts w:cstheme="minorHAnsi"/>
          <w:lang w:val="es-ES"/>
        </w:rPr>
      </w:pPr>
    </w:p>
    <w:p w:rsidR="00BE66DE" w:rsidRDefault="00BE66DE" w:rsidP="00DC5D3D">
      <w:pPr>
        <w:spacing w:line="360" w:lineRule="auto"/>
        <w:jc w:val="both"/>
        <w:rPr>
          <w:rFonts w:cstheme="minorHAnsi"/>
          <w:lang w:val="es-ES"/>
        </w:rPr>
      </w:pPr>
    </w:p>
    <w:p w:rsidR="00BE66DE" w:rsidRPr="00DC5D3D" w:rsidRDefault="00BE66DE" w:rsidP="00DC5D3D">
      <w:pPr>
        <w:spacing w:line="360" w:lineRule="auto"/>
        <w:jc w:val="both"/>
        <w:rPr>
          <w:rFonts w:cstheme="minorHAnsi"/>
          <w:lang w:val="es-ES"/>
        </w:rPr>
      </w:pPr>
    </w:p>
    <w:p w:rsidR="00DC5D3D" w:rsidRPr="00BD3A94" w:rsidRDefault="00DC5D3D" w:rsidP="00DC5D3D">
      <w:pPr>
        <w:spacing w:line="360" w:lineRule="auto"/>
        <w:jc w:val="both"/>
        <w:rPr>
          <w:rFonts w:cstheme="minorHAnsi"/>
          <w:lang w:val="es-AR"/>
        </w:rPr>
      </w:pPr>
    </w:p>
    <w:sectPr w:rsidR="00DC5D3D" w:rsidRPr="00BD3A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CB"/>
    <w:rsid w:val="00BE66DE"/>
    <w:rsid w:val="00D86ACB"/>
    <w:rsid w:val="00DC5D3D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D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DC5D3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C5D3D"/>
    <w:rPr>
      <w:rFonts w:ascii="Calibri" w:hAnsi="Calibri"/>
      <w:szCs w:val="21"/>
      <w:lang w:val="en-GB"/>
    </w:rPr>
  </w:style>
  <w:style w:type="character" w:styleId="Hipervnculo">
    <w:name w:val="Hyperlink"/>
    <w:basedOn w:val="Fuentedeprrafopredeter"/>
    <w:uiPriority w:val="99"/>
    <w:unhideWhenUsed/>
    <w:rsid w:val="00DC5D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D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DC5D3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C5D3D"/>
    <w:rPr>
      <w:rFonts w:ascii="Calibri" w:hAnsi="Calibri"/>
      <w:szCs w:val="21"/>
      <w:lang w:val="en-GB"/>
    </w:rPr>
  </w:style>
  <w:style w:type="character" w:styleId="Hipervnculo">
    <w:name w:val="Hyperlink"/>
    <w:basedOn w:val="Fuentedeprrafopredeter"/>
    <w:uiPriority w:val="99"/>
    <w:unhideWhenUsed/>
    <w:rsid w:val="00DC5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.a.sorialara@uva.nl" TargetMode="External"/><Relationship Id="rId5" Type="http://schemas.openxmlformats.org/officeDocument/2006/relationships/hyperlink" Target="mailto:lvmontes@ugr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España</dc:creator>
  <cp:keywords/>
  <dc:description/>
  <cp:lastModifiedBy>Mercedes España</cp:lastModifiedBy>
  <cp:revision>2</cp:revision>
  <dcterms:created xsi:type="dcterms:W3CDTF">2019-03-25T10:45:00Z</dcterms:created>
  <dcterms:modified xsi:type="dcterms:W3CDTF">2019-03-25T10:58:00Z</dcterms:modified>
</cp:coreProperties>
</file>