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7BE6A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b/>
          <w:u w:val="single"/>
          <w:lang w:val="es-ES" w:eastAsia="pt-BR"/>
        </w:rPr>
      </w:pPr>
      <w:bookmarkStart w:id="0" w:name="_GoBack"/>
      <w:bookmarkEnd w:id="0"/>
      <w:r w:rsidRPr="00BD55B0">
        <w:rPr>
          <w:rFonts w:ascii="Trebuchet MS" w:eastAsia="Times New Roman" w:hAnsi="Trebuchet MS" w:cs="Courier New"/>
          <w:b/>
          <w:u w:val="single"/>
          <w:lang w:val="es-ES" w:eastAsia="pt-BR"/>
        </w:rPr>
        <w:t>Revisor/a E:</w:t>
      </w:r>
    </w:p>
    <w:p w14:paraId="3F10C233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00F6E24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Título</w:t>
      </w:r>
    </w:p>
    <w:p w14:paraId="1A5305F9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E18EEEE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¿Describe de forma conveniente el tema?</w:t>
      </w:r>
    </w:p>
    <w:p w14:paraId="1D932520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</w:t>
      </w:r>
    </w:p>
    <w:p w14:paraId="3103F3D9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FAEA0A6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¿Por qué?</w:t>
      </w:r>
    </w:p>
    <w:p w14:paraId="6955F1D2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sin comentarios</w:t>
      </w:r>
    </w:p>
    <w:p w14:paraId="212AE653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05D2BA40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Objetivos</w:t>
      </w:r>
    </w:p>
    <w:p w14:paraId="003FD04B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2B2672B6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¿La exposición de los objetivos refleja la importancia del tema y es</w:t>
      </w:r>
      <w:r w:rsid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consistente con el desarrollo del trabajo?</w:t>
      </w:r>
    </w:p>
    <w:p w14:paraId="7D0B8310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</w:t>
      </w:r>
    </w:p>
    <w:p w14:paraId="3DAFE7F6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2062989E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¿Por qué?: </w:t>
      </w:r>
    </w:p>
    <w:p w14:paraId="0185AD7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Los objetivos perseguidos son claros y se basa en el artículo denominado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parte I recién publicado en la revista TYCA.</w:t>
      </w:r>
    </w:p>
    <w:p w14:paraId="005D177D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0E5AB4B0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Metodología</w:t>
      </w:r>
    </w:p>
    <w:p w14:paraId="48D26B3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4B68C01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¿Explica cómo se llevó a cabo el estudio o investigación?</w:t>
      </w:r>
    </w:p>
    <w:p w14:paraId="0C9D8C98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</w:t>
      </w:r>
    </w:p>
    <w:p w14:paraId="13276815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69D09E5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¿Por qué?: </w:t>
      </w:r>
    </w:p>
    <w:p w14:paraId="0356FF45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 xml:space="preserve">el conjunto de métodos utilizados son adecuados </w:t>
      </w:r>
      <w:r w:rsidR="001730D0" w:rsidRPr="00BD55B0">
        <w:rPr>
          <w:rFonts w:ascii="Trebuchet MS" w:eastAsia="Times New Roman" w:hAnsi="Trebuchet MS" w:cs="Courier New"/>
          <w:lang w:val="es-ES" w:eastAsia="pt-BR"/>
        </w:rPr>
        <w:t>aun</w:t>
      </w:r>
      <w:r w:rsidRPr="00BD55B0">
        <w:rPr>
          <w:rFonts w:ascii="Trebuchet MS" w:eastAsia="Times New Roman" w:hAnsi="Trebuchet MS" w:cs="Courier New"/>
          <w:lang w:val="es-ES" w:eastAsia="pt-BR"/>
        </w:rPr>
        <w:t xml:space="preserve"> cuando se requiere de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mejoras en la descripción de algunas fases del proceso. Este conjunto de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mejoras se indican en el apartado de sugerencias.</w:t>
      </w:r>
    </w:p>
    <w:p w14:paraId="3B8BAC1E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856E19F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Resultados</w:t>
      </w:r>
    </w:p>
    <w:p w14:paraId="381A9217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6E63439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¿Presenta las aportaciones derivadas del estudio o investigación?</w:t>
      </w:r>
    </w:p>
    <w:p w14:paraId="7125ADE8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</w:t>
      </w:r>
    </w:p>
    <w:p w14:paraId="4D8D8F66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4AC3081B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¿Por qué?: </w:t>
      </w:r>
    </w:p>
    <w:p w14:paraId="371ADBA9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Los resultados s</w:t>
      </w:r>
      <w:r w:rsidR="001730D0">
        <w:rPr>
          <w:rFonts w:ascii="Trebuchet MS" w:eastAsia="Times New Roman" w:hAnsi="Trebuchet MS" w:cs="Courier New"/>
          <w:lang w:val="es-ES" w:eastAsia="pt-BR"/>
        </w:rPr>
        <w:t>í</w:t>
      </w:r>
      <w:r w:rsidRPr="00BD55B0">
        <w:rPr>
          <w:rFonts w:ascii="Trebuchet MS" w:eastAsia="Times New Roman" w:hAnsi="Trebuchet MS" w:cs="Courier New"/>
          <w:lang w:val="es-ES" w:eastAsia="pt-BR"/>
        </w:rPr>
        <w:t xml:space="preserve"> tienen fundamento en el desarrollo de la investigación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que genera este manuscrito.</w:t>
      </w:r>
    </w:p>
    <w:p w14:paraId="1C69B2C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1DFCEBC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Discusión</w:t>
      </w:r>
    </w:p>
    <w:p w14:paraId="0AED85C3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55314F39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¿Explica los resultados y los compara con el estado del conocimiento sobre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el tema?</w:t>
      </w:r>
    </w:p>
    <w:p w14:paraId="5FB91F30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</w:t>
      </w:r>
    </w:p>
    <w:p w14:paraId="5BEE5A57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620C96A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¿Por qué?: </w:t>
      </w:r>
    </w:p>
    <w:p w14:paraId="17FC0605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Los autores s</w:t>
      </w:r>
      <w:r w:rsidR="001730D0">
        <w:rPr>
          <w:rFonts w:ascii="Trebuchet MS" w:eastAsia="Times New Roman" w:hAnsi="Trebuchet MS" w:cs="Courier New"/>
          <w:lang w:val="es-ES" w:eastAsia="pt-BR"/>
        </w:rPr>
        <w:t>í</w:t>
      </w:r>
      <w:r w:rsidRPr="00BD55B0">
        <w:rPr>
          <w:rFonts w:ascii="Trebuchet MS" w:eastAsia="Times New Roman" w:hAnsi="Trebuchet MS" w:cs="Courier New"/>
          <w:lang w:val="es-ES" w:eastAsia="pt-BR"/>
        </w:rPr>
        <w:t xml:space="preserve"> realizan una comparación de sus resultados con otros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relacionados sobre el estado del arte en el tópico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="00AA1836">
        <w:rPr>
          <w:rFonts w:ascii="Trebuchet MS" w:eastAsia="Times New Roman" w:hAnsi="Trebuchet MS" w:cs="Courier New"/>
          <w:lang w:val="es-ES" w:eastAsia="pt-BR"/>
        </w:rPr>
        <w:t>c</w:t>
      </w:r>
      <w:r w:rsidRPr="00BD55B0">
        <w:rPr>
          <w:rFonts w:ascii="Trebuchet MS" w:eastAsia="Times New Roman" w:hAnsi="Trebuchet MS" w:cs="Courier New"/>
          <w:lang w:val="es-ES" w:eastAsia="pt-BR"/>
        </w:rPr>
        <w:t>orrespondiente.</w:t>
      </w:r>
    </w:p>
    <w:p w14:paraId="3A7FABA2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4EE83A12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Conclusiones</w:t>
      </w:r>
    </w:p>
    <w:p w14:paraId="3E08A4A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6CA2360B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¿Destaca los resultados a los que se llegó en el estudio o investigación?</w:t>
      </w:r>
    </w:p>
    <w:p w14:paraId="260042DA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</w:t>
      </w:r>
    </w:p>
    <w:p w14:paraId="73116C99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E802DC1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Decisión final</w:t>
      </w:r>
    </w:p>
    <w:p w14:paraId="16682ED7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35D9ACF9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¿Cómo acepta el manuscrito?</w:t>
      </w:r>
    </w:p>
    <w:p w14:paraId="7ACD8F2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Nota</w:t>
      </w:r>
    </w:p>
    <w:p w14:paraId="3AF94B3E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08C86A69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Otros comentarios.</w:t>
      </w:r>
    </w:p>
    <w:p w14:paraId="0BA6EC4E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1DC41B9E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Agregue sus comentarios en este recuadro.</w:t>
      </w:r>
    </w:p>
    <w:p w14:paraId="0764477B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 </w:t>
      </w:r>
    </w:p>
    <w:p w14:paraId="2D16ED50" w14:textId="77777777" w:rsidR="00BD55B0" w:rsidRPr="00EE2A52" w:rsidRDefault="00BD55B0" w:rsidP="00EE2A52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EE2A52">
        <w:rPr>
          <w:rFonts w:ascii="Trebuchet MS" w:eastAsia="Times New Roman" w:hAnsi="Trebuchet MS" w:cs="Courier New"/>
          <w:lang w:val="es-ES" w:eastAsia="pt-BR"/>
        </w:rPr>
        <w:t>El manuscrito requiere de una revisión ortográfica y de estilo importantes.</w:t>
      </w:r>
    </w:p>
    <w:p w14:paraId="639ACF4E" w14:textId="77777777" w:rsidR="00EE2A52" w:rsidRPr="00EE2A52" w:rsidRDefault="00EE2A52" w:rsidP="00EE2A52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Este es un señalamiento imposible de atender pues no especifica ni siquiera un ejemplo de problemas con el estilo y en cuanto a la ortografía, discrepo en que el artículo revisado contenga errores ortográficos.</w:t>
      </w:r>
    </w:p>
    <w:p w14:paraId="450FDAD9" w14:textId="77777777" w:rsidR="00BD55B0" w:rsidRPr="00EE2A52" w:rsidRDefault="00BD55B0" w:rsidP="00EE2A52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EE2A52">
        <w:rPr>
          <w:rFonts w:ascii="Trebuchet MS" w:eastAsia="Times New Roman" w:hAnsi="Trebuchet MS" w:cs="Courier New"/>
          <w:lang w:val="es-ES" w:eastAsia="pt-BR"/>
        </w:rPr>
        <w:t>en página 8. el segundo párrafo que inicia por "una conclusión a</w:t>
      </w:r>
      <w:r w:rsidR="00AA1836" w:rsidRPr="00EE2A52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EE2A52">
        <w:rPr>
          <w:rFonts w:ascii="Trebuchet MS" w:eastAsia="Times New Roman" w:hAnsi="Trebuchet MS" w:cs="Courier New"/>
          <w:lang w:val="es-ES" w:eastAsia="pt-BR"/>
        </w:rPr>
        <w:t>priori..." es en realidad una hipótesis que deberá demostrarse con los</w:t>
      </w:r>
      <w:r w:rsidR="00AA1836" w:rsidRPr="00EE2A52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EE2A52">
        <w:rPr>
          <w:rFonts w:ascii="Trebuchet MS" w:eastAsia="Times New Roman" w:hAnsi="Trebuchet MS" w:cs="Courier New"/>
          <w:lang w:val="es-ES" w:eastAsia="pt-BR"/>
        </w:rPr>
        <w:t>resultados del trabajo.</w:t>
      </w:r>
    </w:p>
    <w:p w14:paraId="0C4B85CF" w14:textId="77777777" w:rsidR="00EE2A52" w:rsidRPr="00EE2A52" w:rsidRDefault="00EE2A52" w:rsidP="00EE2A52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En realidad está en la página 10.</w:t>
      </w:r>
    </w:p>
    <w:p w14:paraId="48591AE9" w14:textId="77777777" w:rsidR="00BD55B0" w:rsidRPr="00C77548" w:rsidRDefault="00BD55B0" w:rsidP="00C77548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C77548">
        <w:rPr>
          <w:rFonts w:ascii="Trebuchet MS" w:eastAsia="Times New Roman" w:hAnsi="Trebuchet MS" w:cs="Courier New"/>
          <w:lang w:val="es-ES" w:eastAsia="pt-BR"/>
        </w:rPr>
        <w:t>en página 10 y 11, hay citas incompletas y referencias citadas no</w:t>
      </w:r>
      <w:r w:rsidR="00AA1836" w:rsidRPr="00C77548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C77548">
        <w:rPr>
          <w:rFonts w:ascii="Trebuchet MS" w:eastAsia="Times New Roman" w:hAnsi="Trebuchet MS" w:cs="Courier New"/>
          <w:lang w:val="es-ES" w:eastAsia="pt-BR"/>
        </w:rPr>
        <w:t>encontradas en lista bibliográfica.</w:t>
      </w:r>
    </w:p>
    <w:p w14:paraId="1D6A25C7" w14:textId="77777777" w:rsidR="00C77548" w:rsidRPr="00C77548" w:rsidRDefault="00C77548" w:rsidP="00C7754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En realidad debe decir páginas 14 y 15.</w:t>
      </w:r>
    </w:p>
    <w:p w14:paraId="0C380190" w14:textId="77777777" w:rsidR="00BD55B0" w:rsidRPr="00C77548" w:rsidRDefault="00BD55B0" w:rsidP="00C77548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C77548">
        <w:rPr>
          <w:rFonts w:ascii="Trebuchet MS" w:eastAsia="Times New Roman" w:hAnsi="Trebuchet MS" w:cs="Courier New"/>
          <w:lang w:val="es-ES" w:eastAsia="pt-BR"/>
        </w:rPr>
        <w:t>en página 11. Debe presentarse adecuadamente el origen y justificación de las ecuaciones 7,8,9,10,11 y 12</w:t>
      </w:r>
    </w:p>
    <w:p w14:paraId="5BA0A29D" w14:textId="77777777" w:rsidR="00C77548" w:rsidRPr="00C77548" w:rsidRDefault="00C77548" w:rsidP="00C7754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En realidad esas ecuaciones están en las páginas 14 y 15.</w:t>
      </w:r>
      <w:r w:rsidR="00793BCC">
        <w:rPr>
          <w:rFonts w:ascii="Trebuchet MS" w:eastAsia="Times New Roman" w:hAnsi="Trebuchet MS" w:cs="Courier New"/>
          <w:color w:val="FF0000"/>
          <w:lang w:val="es-ES" w:eastAsia="pt-BR"/>
        </w:rPr>
        <w:t xml:space="preserve"> Se incluyó la explicación del origen de la ecuación 7, mientras que las ecuaciones 8 a la 12 se tomaron de la referencia (Pardo y Alegret, 2012) que se incorporó al listado bibliográfico.</w:t>
      </w:r>
    </w:p>
    <w:p w14:paraId="3C8B4ECE" w14:textId="77777777" w:rsidR="00BD55B0" w:rsidRPr="007D0710" w:rsidRDefault="00BD55B0" w:rsidP="007D0710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7D0710">
        <w:rPr>
          <w:rFonts w:ascii="Trebuchet MS" w:eastAsia="Times New Roman" w:hAnsi="Trebuchet MS" w:cs="Courier New"/>
          <w:lang w:val="es-ES" w:eastAsia="pt-BR"/>
        </w:rPr>
        <w:t>Explicar y /o referenciar como se obtuvieron las ecuaciones 13 y 14 así como los coeficientes correspondientes.</w:t>
      </w:r>
    </w:p>
    <w:p w14:paraId="475B12A5" w14:textId="77777777" w:rsidR="007D0710" w:rsidRPr="007D0710" w:rsidRDefault="007D0710" w:rsidP="007D0710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 xml:space="preserve">Hecho. </w:t>
      </w:r>
    </w:p>
    <w:p w14:paraId="0BE72DAB" w14:textId="77777777" w:rsidR="00BD55B0" w:rsidRPr="007D0710" w:rsidRDefault="00BD55B0" w:rsidP="007D0710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7D0710">
        <w:rPr>
          <w:rFonts w:ascii="Trebuchet MS" w:eastAsia="Times New Roman" w:hAnsi="Trebuchet MS" w:cs="Courier New"/>
          <w:lang w:val="es-ES" w:eastAsia="pt-BR"/>
        </w:rPr>
        <w:t xml:space="preserve">Explicar </w:t>
      </w:r>
      <w:r w:rsidR="00AA1836" w:rsidRPr="007D0710">
        <w:rPr>
          <w:rFonts w:ascii="Trebuchet MS" w:eastAsia="Times New Roman" w:hAnsi="Trebuchet MS" w:cs="Courier New"/>
          <w:lang w:val="es-ES" w:eastAsia="pt-BR"/>
        </w:rPr>
        <w:t>cómo</w:t>
      </w:r>
      <w:r w:rsidRPr="007D0710">
        <w:rPr>
          <w:rFonts w:ascii="Trebuchet MS" w:eastAsia="Times New Roman" w:hAnsi="Trebuchet MS" w:cs="Courier New"/>
          <w:lang w:val="es-ES" w:eastAsia="pt-BR"/>
        </w:rPr>
        <w:t xml:space="preserve"> se calculan los valores de las tablas 1,2 y 3.</w:t>
      </w:r>
    </w:p>
    <w:p w14:paraId="3ECFB7E9" w14:textId="77777777" w:rsidR="007D0710" w:rsidRPr="007D0710" w:rsidRDefault="007D0710" w:rsidP="007D0710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Hecho. Se clara que se obtuvieron experimentalmente y se debe considerar que una explicación detallada desbordaría el número de páginas definidas por la revista.</w:t>
      </w:r>
    </w:p>
    <w:p w14:paraId="41CF47BA" w14:textId="77777777" w:rsid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7. Reformular conclusiones con base en las modificaciones sugeridas.</w:t>
      </w:r>
    </w:p>
    <w:p w14:paraId="47FF7B7E" w14:textId="77777777" w:rsidR="007D0710" w:rsidRPr="00BD55B0" w:rsidRDefault="007D071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Respetuosamente este autor expresa que las recomendaciones hechas por el revisor E no tienen por qué conllevar cambios en las conclusiones del artículo.</w:t>
      </w:r>
    </w:p>
    <w:p w14:paraId="2F317135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16D0CF5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Se recomienda su publicación como NOTA TÉCNICA, después de</w:t>
      </w:r>
      <w:r w:rsidR="008E015D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modificaciones, ya que si es de interés para lectores del área</w:t>
      </w:r>
      <w:r w:rsidR="00AA1836">
        <w:rPr>
          <w:rFonts w:ascii="Trebuchet MS" w:eastAsia="Times New Roman" w:hAnsi="Trebuchet MS" w:cs="Courier New"/>
          <w:lang w:val="es-ES" w:eastAsia="pt-BR"/>
        </w:rPr>
        <w:t>,</w:t>
      </w:r>
      <w:r w:rsidRPr="00BD55B0">
        <w:rPr>
          <w:rFonts w:ascii="Trebuchet MS" w:eastAsia="Times New Roman" w:hAnsi="Trebuchet MS" w:cs="Courier New"/>
          <w:lang w:val="es-ES" w:eastAsia="pt-BR"/>
        </w:rPr>
        <w:t xml:space="preserve"> pero este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manuscrito es complemento de la parte I ya publicada.</w:t>
      </w:r>
    </w:p>
    <w:p w14:paraId="63AE9185" w14:textId="77777777" w:rsidR="00BD55B0" w:rsidRDefault="007D071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Este autor de manera respetuosa discrepa con el revisor en este aspecto por cuanto si ambos artículos tienen el mismo título, excepto que ambos son parte I y parte II, se está dando igual nivel de importancia a ambas partes sin dejar de tener la debida complementación entre ellos.</w:t>
      </w:r>
    </w:p>
    <w:p w14:paraId="3B118A83" w14:textId="77777777" w:rsidR="007D0710" w:rsidRPr="00BD55B0" w:rsidRDefault="007D071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</w:p>
    <w:p w14:paraId="2AFB8C59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b/>
          <w:u w:val="single"/>
          <w:lang w:val="es-ES" w:eastAsia="pt-BR"/>
        </w:rPr>
      </w:pPr>
      <w:r w:rsidRPr="00BD55B0">
        <w:rPr>
          <w:rFonts w:ascii="Trebuchet MS" w:eastAsia="Times New Roman" w:hAnsi="Trebuchet MS" w:cs="Courier New"/>
          <w:b/>
          <w:u w:val="single"/>
          <w:lang w:val="es-ES" w:eastAsia="pt-BR"/>
        </w:rPr>
        <w:t>Revisor/a G:</w:t>
      </w:r>
    </w:p>
    <w:p w14:paraId="0F43F41F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3CF90F2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Título</w:t>
      </w:r>
    </w:p>
    <w:p w14:paraId="39C7D085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4197475F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¿Describe de forma conveniente el tema?</w:t>
      </w:r>
    </w:p>
    <w:p w14:paraId="6399E52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</w:t>
      </w:r>
    </w:p>
    <w:p w14:paraId="21F9A4C6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013306F7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¿Por qué?</w:t>
      </w:r>
    </w:p>
    <w:p w14:paraId="1D9EECB4" w14:textId="77777777" w:rsidR="008E015D" w:rsidRDefault="008E015D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4EB66FE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lastRenderedPageBreak/>
        <w:t>El artículo tiene dos objetivos: evaluar el uso de perfiles tipo WES en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vertederos tipos laberinto y analizar el decremento de capacidad hidráulica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por efecto de la interferencia de láminas. Quizá el título debería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referirse a los dos objetivos</w:t>
      </w:r>
    </w:p>
    <w:p w14:paraId="05DB0D0F" w14:textId="77777777" w:rsidR="00BD55B0" w:rsidRDefault="00AE11C8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De manera muy respetuosa este autor no entiende de donde el revisor G ha sacado el segundo objetivo relativo</w:t>
      </w:r>
      <w:r w:rsidR="00C31623">
        <w:rPr>
          <w:rFonts w:ascii="Trebuchet MS" w:eastAsia="Times New Roman" w:hAnsi="Trebuchet MS" w:cs="Courier New"/>
          <w:color w:val="FF0000"/>
          <w:lang w:val="es-ES" w:eastAsia="pt-BR"/>
        </w:rPr>
        <w:t xml:space="preserve"> a “analizar el decremento de capacidad hidráulica por efecto de la interferencia de láminas”; eso ya fue estudiado ampliamente según lo refleja la literatura consultada, véase por ejemplo Crookston, 2010.</w:t>
      </w:r>
    </w:p>
    <w:p w14:paraId="3F90AE2C" w14:textId="77777777" w:rsidR="00C31623" w:rsidRDefault="00C31623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</w:p>
    <w:p w14:paraId="2C76B0E4" w14:textId="77777777" w:rsidR="00C31623" w:rsidRDefault="00C31623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FF0000"/>
          <w:lang w:val="es-ES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El autor en su artículo expresa de manera explícita como segundo objetivo “</w:t>
      </w:r>
      <w:r w:rsidRPr="00C31623">
        <w:rPr>
          <w:rFonts w:ascii="Trebuchet MS" w:hAnsi="Trebuchet MS" w:cs="Arial"/>
          <w:color w:val="FF0000"/>
          <w:lang w:val="es-ES"/>
        </w:rPr>
        <w:t>Determinar las variables a tener en cuenta para emplear los conceptos de longitudes características de un vertedor WES cuando se emplea en un vertedor</w:t>
      </w:r>
      <w:r>
        <w:rPr>
          <w:rFonts w:ascii="Trebuchet MS" w:hAnsi="Trebuchet MS" w:cs="Arial"/>
          <w:color w:val="FF0000"/>
          <w:lang w:val="es-ES"/>
        </w:rPr>
        <w:t xml:space="preserve"> con configuración en laberinto”. </w:t>
      </w:r>
    </w:p>
    <w:p w14:paraId="606CEBAD" w14:textId="77777777" w:rsidR="00C31623" w:rsidRDefault="00C31623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FF0000"/>
          <w:lang w:val="es-ES"/>
        </w:rPr>
      </w:pPr>
    </w:p>
    <w:p w14:paraId="4D9A2550" w14:textId="77777777" w:rsidR="00C31623" w:rsidRDefault="00C31623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FF0000"/>
          <w:lang w:val="es-ES"/>
        </w:rPr>
      </w:pPr>
      <w:r>
        <w:rPr>
          <w:rFonts w:ascii="Trebuchet MS" w:hAnsi="Trebuchet MS" w:cs="Arial"/>
          <w:color w:val="FF0000"/>
          <w:lang w:val="es-ES"/>
        </w:rPr>
        <w:t>Por lo anterior, este autor respetuosamente entiende que no procede la crítica del revisor G ni su propuesta de cambio al título del artículo.</w:t>
      </w:r>
    </w:p>
    <w:p w14:paraId="2D964342" w14:textId="77777777" w:rsidR="00C31623" w:rsidRPr="00BD55B0" w:rsidRDefault="00C31623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</w:p>
    <w:p w14:paraId="789F029B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Objetivos</w:t>
      </w:r>
    </w:p>
    <w:p w14:paraId="0733E707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6D32AE9D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¿La exposición de los objetivos refleja la importancia del tema y es</w:t>
      </w:r>
      <w:r w:rsid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consistente con el desarrollo del trabajo?</w:t>
      </w:r>
    </w:p>
    <w:p w14:paraId="4C61AA48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</w:t>
      </w:r>
    </w:p>
    <w:p w14:paraId="59CE5FB3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5D3A442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¿Por qué?: </w:t>
      </w:r>
    </w:p>
    <w:p w14:paraId="1F562646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Sí.</w:t>
      </w:r>
    </w:p>
    <w:p w14:paraId="4707208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77881E2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Metodología</w:t>
      </w:r>
    </w:p>
    <w:p w14:paraId="651BB1F0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2862152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¿Explica cómo se llevó a cabo el estudio o investigación?</w:t>
      </w:r>
    </w:p>
    <w:p w14:paraId="1EB93E87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No</w:t>
      </w:r>
    </w:p>
    <w:p w14:paraId="43A07EB6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F29D265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¿Por qué?: </w:t>
      </w:r>
    </w:p>
    <w:p w14:paraId="02797B6F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En la primera parte del artículo parece que la investigación se va a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referir únicamente a vertederos rectangulares, mientras que posteriormente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la investigación es sobre vertederos trapeciales en planta</w:t>
      </w:r>
    </w:p>
    <w:p w14:paraId="098105DA" w14:textId="77777777" w:rsidR="00BD55B0" w:rsidRDefault="004A32D2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Times New Roman"/>
          <w:color w:val="FF0000"/>
          <w:sz w:val="24"/>
          <w:szCs w:val="24"/>
          <w:lang w:val="es-ES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En la figura 11 que el autor presenta y en el desarrollo del acápite “</w:t>
      </w:r>
      <w:r w:rsidRPr="004A32D2">
        <w:rPr>
          <w:rFonts w:ascii="Trebuchet MS" w:hAnsi="Trebuchet MS" w:cs="Arial"/>
          <w:color w:val="FF0000"/>
          <w:sz w:val="24"/>
          <w:szCs w:val="24"/>
          <w:lang w:val="es-ES"/>
        </w:rPr>
        <w:t>Relativas a los estudios para determinar las longitudes características del vertedor</w:t>
      </w:r>
      <w:r>
        <w:rPr>
          <w:rFonts w:ascii="Trebuchet MS" w:hAnsi="Trebuchet MS" w:cs="Arial"/>
          <w:color w:val="FF0000"/>
          <w:sz w:val="24"/>
          <w:szCs w:val="24"/>
          <w:lang w:val="es-ES"/>
        </w:rPr>
        <w:t>” (inicio de la página 16), queda claramente definido por el autor que se estudiará experimentalmente</w:t>
      </w:r>
      <w:r w:rsidR="002E6D22">
        <w:rPr>
          <w:rFonts w:ascii="Trebuchet MS" w:hAnsi="Trebuchet MS" w:cs="Arial"/>
          <w:color w:val="FF0000"/>
          <w:sz w:val="24"/>
          <w:szCs w:val="24"/>
          <w:lang w:val="es-ES"/>
        </w:rPr>
        <w:t xml:space="preserve"> todas las configuraciones de 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α: 0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6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8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10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12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15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20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 xml:space="preserve"> y 35</w:t>
      </w:r>
      <w:r w:rsidR="002E6D22"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 xml:space="preserve"> (ahora se ha incluido especificar la correspondiente a cero grados.</w:t>
      </w:r>
    </w:p>
    <w:p w14:paraId="35CA3C56" w14:textId="77777777" w:rsidR="002E6D22" w:rsidRDefault="002E6D22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Times New Roman"/>
          <w:color w:val="FF0000"/>
          <w:sz w:val="24"/>
          <w:szCs w:val="24"/>
          <w:lang w:val="es-ES" w:eastAsia="es-ES"/>
        </w:rPr>
      </w:pPr>
      <w:r>
        <w:rPr>
          <w:rFonts w:ascii="Trebuchet MS" w:hAnsi="Trebuchet MS" w:cs="Times New Roman"/>
          <w:color w:val="FF0000"/>
          <w:sz w:val="24"/>
          <w:szCs w:val="24"/>
          <w:lang w:val="es-ES"/>
        </w:rPr>
        <w:t>Aquí conviene aclarar que todo lo analizado respecto</w:t>
      </w:r>
      <w:r w:rsidR="00DD1A50">
        <w:rPr>
          <w:rFonts w:ascii="Trebuchet MS" w:hAnsi="Trebuchet MS" w:cs="Times New Roman"/>
          <w:color w:val="FF0000"/>
          <w:sz w:val="24"/>
          <w:szCs w:val="24"/>
          <w:lang w:val="es-ES"/>
        </w:rPr>
        <w:t xml:space="preserve"> a la longitud del ápice de entrada para </w:t>
      </w:r>
      <w:r w:rsidR="00DD1A50" w:rsidRPr="00DD1A50">
        <w:rPr>
          <w:rFonts w:ascii="Trebuchet MS" w:hAnsi="Trebuchet MS" w:cs="Times New Roman"/>
          <w:color w:val="FF0000"/>
          <w:sz w:val="24"/>
          <w:szCs w:val="24"/>
          <w:lang w:val="es-ES" w:eastAsia="es-ES"/>
        </w:rPr>
        <w:t xml:space="preserve">α </w:t>
      </w:r>
      <w:r w:rsidR="00DD1A50">
        <w:rPr>
          <w:rFonts w:ascii="Trebuchet MS" w:hAnsi="Trebuchet MS" w:cs="Times New Roman"/>
          <w:color w:val="FF0000"/>
          <w:sz w:val="24"/>
          <w:szCs w:val="24"/>
          <w:lang w:val="es-ES" w:eastAsia="es-ES"/>
        </w:rPr>
        <w:t>=</w:t>
      </w:r>
      <w:r w:rsidR="00DD1A50" w:rsidRPr="00DD1A50">
        <w:rPr>
          <w:rFonts w:ascii="Trebuchet MS" w:hAnsi="Trebuchet MS" w:cs="Times New Roman"/>
          <w:color w:val="FF0000"/>
          <w:sz w:val="24"/>
          <w:szCs w:val="24"/>
          <w:lang w:val="es-ES" w:eastAsia="es-ES"/>
        </w:rPr>
        <w:t xml:space="preserve"> 0</w:t>
      </w:r>
      <w:r w:rsidR="00DD1A50" w:rsidRPr="00DD1A50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 w:eastAsia="es-ES"/>
        </w:rPr>
        <w:t>o</w:t>
      </w:r>
      <w:r w:rsidR="00DD1A50">
        <w:rPr>
          <w:rFonts w:ascii="Trebuchet MS" w:hAnsi="Trebuchet MS" w:cs="Times New Roman"/>
          <w:color w:val="FF0000"/>
          <w:sz w:val="24"/>
          <w:szCs w:val="24"/>
          <w:lang w:val="es-ES" w:eastAsia="es-ES"/>
        </w:rPr>
        <w:t xml:space="preserve"> es también válido para valores diferentes de </w:t>
      </w:r>
      <w:r w:rsidR="00DD1A50" w:rsidRPr="00DD1A50">
        <w:rPr>
          <w:rFonts w:ascii="Trebuchet MS" w:hAnsi="Trebuchet MS" w:cs="Times New Roman"/>
          <w:color w:val="FF0000"/>
          <w:sz w:val="24"/>
          <w:szCs w:val="24"/>
          <w:lang w:val="es-ES" w:eastAsia="es-ES"/>
        </w:rPr>
        <w:t>α</w:t>
      </w:r>
      <w:r w:rsidR="00DD1A50">
        <w:rPr>
          <w:rFonts w:ascii="Trebuchet MS" w:hAnsi="Trebuchet MS" w:cs="Times New Roman"/>
          <w:color w:val="FF0000"/>
          <w:sz w:val="24"/>
          <w:szCs w:val="24"/>
          <w:lang w:val="es-ES" w:eastAsia="es-ES"/>
        </w:rPr>
        <w:t>. Esto fue incluido en el artículo para evitar confusiones sobre el tema.</w:t>
      </w:r>
    </w:p>
    <w:p w14:paraId="2A798C4C" w14:textId="77777777" w:rsidR="00DD1A50" w:rsidRPr="00BD55B0" w:rsidRDefault="00DD1A5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sz w:val="24"/>
          <w:szCs w:val="24"/>
          <w:lang w:val="es-ES" w:eastAsia="pt-BR"/>
        </w:rPr>
      </w:pPr>
    </w:p>
    <w:p w14:paraId="1407FABB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Resultados</w:t>
      </w:r>
    </w:p>
    <w:p w14:paraId="112A977A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2A01D7FF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¿Presenta las aportaciones derivadas del estudio o investigación?</w:t>
      </w:r>
    </w:p>
    <w:p w14:paraId="23C81FB7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No</w:t>
      </w:r>
    </w:p>
    <w:p w14:paraId="4F756D4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66EED0D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¿Por qué?: </w:t>
      </w:r>
    </w:p>
    <w:p w14:paraId="72CE3525" w14:textId="77777777" w:rsid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La principal crítica que se le hace al artículo es que determina que el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decremento de la capacidad hidráulica de un vertedero en laberinto con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respecto de un vertedero convencional se debe solamente a la interferencia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de láminas, mientras que existen dos fenómenos importantes: la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interferencia de láminas y la oblicuidad de las caras laterales con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relación a la dirección del flujo en la alimentación.</w:t>
      </w:r>
    </w:p>
    <w:p w14:paraId="6BD9CE5D" w14:textId="77777777" w:rsidR="00F823C4" w:rsidRPr="00BD55B0" w:rsidRDefault="00F823C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lastRenderedPageBreak/>
        <w:t xml:space="preserve">Nuevamente de manera respetuosa este autor no coincide con lo expresado por el revisor G. No se estudia el decremento de la capacidad hidráulica de un vertedor de laberinto debido a la interferencia de láminas, sino que se introduce el concepto de longitud total del vertedor para considerar el efecto de la interferencia de láminas y ello se hace para 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α: 0</w:t>
      </w:r>
      <w:r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6</w:t>
      </w:r>
      <w:r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8</w:t>
      </w:r>
      <w:r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10</w:t>
      </w:r>
      <w:r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12</w:t>
      </w:r>
      <w:r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15</w:t>
      </w:r>
      <w:r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; 20</w:t>
      </w:r>
      <w:r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 xml:space="preserve"> y 35</w:t>
      </w:r>
      <w:r w:rsidRPr="002E6D22"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>
        <w:rPr>
          <w:rFonts w:ascii="Trebuchet MS" w:hAnsi="Trebuchet MS" w:cs="Times New Roman"/>
          <w:color w:val="FF0000"/>
          <w:sz w:val="24"/>
          <w:szCs w:val="24"/>
          <w:lang w:val="es-ES"/>
        </w:rPr>
        <w:t>, es decir, no se ignora la “</w:t>
      </w:r>
      <w:r w:rsidRPr="00BD55B0">
        <w:rPr>
          <w:rFonts w:ascii="Trebuchet MS" w:eastAsia="Times New Roman" w:hAnsi="Trebuchet MS" w:cs="Courier New"/>
          <w:color w:val="FF0000"/>
          <w:lang w:val="es-ES" w:eastAsia="pt-BR"/>
        </w:rPr>
        <w:t>oblicuidad de las caras laterales con</w:t>
      </w:r>
      <w:r w:rsidRPr="00F823C4">
        <w:rPr>
          <w:rFonts w:ascii="Trebuchet MS" w:eastAsia="Times New Roman" w:hAnsi="Trebuchet MS" w:cs="Courier New"/>
          <w:color w:val="FF0000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color w:val="FF0000"/>
          <w:lang w:val="es-ES" w:eastAsia="pt-BR"/>
        </w:rPr>
        <w:t>relación a la dirección del flujo en la alimentación</w:t>
      </w:r>
      <w:r w:rsidRPr="00F823C4">
        <w:rPr>
          <w:rFonts w:ascii="Trebuchet MS" w:eastAsia="Times New Roman" w:hAnsi="Trebuchet MS" w:cs="Courier New"/>
          <w:color w:val="FF0000"/>
          <w:lang w:val="es-ES" w:eastAsia="pt-BR"/>
        </w:rPr>
        <w:t>”</w:t>
      </w:r>
      <w:r>
        <w:rPr>
          <w:rFonts w:ascii="Trebuchet MS" w:eastAsia="Times New Roman" w:hAnsi="Trebuchet MS" w:cs="Courier New"/>
          <w:color w:val="FF0000"/>
          <w:lang w:val="es-ES" w:eastAsia="pt-BR"/>
        </w:rPr>
        <w:t xml:space="preserve"> como </w:t>
      </w:r>
      <w:r w:rsidR="006930EF">
        <w:rPr>
          <w:rFonts w:ascii="Trebuchet MS" w:eastAsia="Times New Roman" w:hAnsi="Trebuchet MS" w:cs="Courier New"/>
          <w:color w:val="FF0000"/>
          <w:lang w:val="es-ES" w:eastAsia="pt-BR"/>
        </w:rPr>
        <w:t xml:space="preserve">erróneamente </w:t>
      </w:r>
      <w:r w:rsidR="004731BD">
        <w:rPr>
          <w:rFonts w:ascii="Trebuchet MS" w:eastAsia="Times New Roman" w:hAnsi="Trebuchet MS" w:cs="Courier New"/>
          <w:color w:val="FF0000"/>
          <w:lang w:val="es-ES" w:eastAsia="pt-BR"/>
        </w:rPr>
        <w:t>afirma</w:t>
      </w:r>
      <w:r>
        <w:rPr>
          <w:rFonts w:ascii="Trebuchet MS" w:eastAsia="Times New Roman" w:hAnsi="Trebuchet MS" w:cs="Courier New"/>
          <w:color w:val="FF0000"/>
          <w:lang w:val="es-ES" w:eastAsia="pt-BR"/>
        </w:rPr>
        <w:t xml:space="preserve"> el revisor G.</w:t>
      </w:r>
    </w:p>
    <w:p w14:paraId="1DCEC4CB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20604EBA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Discusión</w:t>
      </w:r>
    </w:p>
    <w:p w14:paraId="29B90B2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3AED2830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¿Explica los resultados y los compara con el estado del conocimiento sobre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el tema?</w:t>
      </w:r>
    </w:p>
    <w:p w14:paraId="372B978C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ab/>
        <w:t>No</w:t>
      </w:r>
    </w:p>
    <w:p w14:paraId="1E61B518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256D2E6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 xml:space="preserve">¿Por qué?: </w:t>
      </w:r>
    </w:p>
    <w:p w14:paraId="68996F8B" w14:textId="77777777" w:rsidR="008E015D" w:rsidRDefault="008E015D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615910B2" w14:textId="77777777" w:rsid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Sería lógico que comparara sus resultados con otros métodos de cálculo</w:t>
      </w:r>
      <w:r w:rsidRPr="00AA1836">
        <w:rPr>
          <w:rFonts w:ascii="Trebuchet MS" w:eastAsia="Times New Roman" w:hAnsi="Trebuchet MS" w:cs="Courier New"/>
          <w:lang w:val="es-ES" w:eastAsia="pt-BR"/>
        </w:rPr>
        <w:t xml:space="preserve"> </w:t>
      </w:r>
      <w:r w:rsidRPr="00BD55B0">
        <w:rPr>
          <w:rFonts w:ascii="Trebuchet MS" w:eastAsia="Times New Roman" w:hAnsi="Trebuchet MS" w:cs="Courier New"/>
          <w:lang w:val="es-ES" w:eastAsia="pt-BR"/>
        </w:rPr>
        <w:t>de la capacidad hidráulica de vertederos tipo laberinto.</w:t>
      </w:r>
    </w:p>
    <w:p w14:paraId="30E25767" w14:textId="77777777" w:rsid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63FE2FB" w14:textId="77777777" w:rsidR="00E159B4" w:rsidRP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 w:rsidRPr="00E159B4">
        <w:rPr>
          <w:rFonts w:ascii="Trebuchet MS" w:eastAsia="Times New Roman" w:hAnsi="Trebuchet MS" w:cs="Courier New"/>
          <w:color w:val="FF0000"/>
          <w:lang w:val="es-ES" w:eastAsia="pt-BR"/>
        </w:rPr>
        <w:t>Este autor sugiere el ejemplo siguiente y lo incluye en la nueva versión del artículo.</w:t>
      </w:r>
    </w:p>
    <w:p w14:paraId="0BF3ABDA" w14:textId="77777777" w:rsidR="00E159B4" w:rsidRPr="00BD55B0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1E1476A1" w14:textId="77777777" w:rsidR="003E0136" w:rsidRDefault="003E0136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En los vertedores de laberinto el coeficiente de gasto C</w:t>
      </w:r>
      <w:r>
        <w:rPr>
          <w:rFonts w:ascii="Trebuchet MS" w:eastAsia="Times New Roman" w:hAnsi="Trebuchet MS" w:cs="Courier New"/>
          <w:color w:val="FF0000"/>
          <w:vertAlign w:val="subscript"/>
          <w:lang w:val="es-ES" w:eastAsia="pt-BR"/>
        </w:rPr>
        <w:t>d</w:t>
      </w:r>
      <w:r>
        <w:rPr>
          <w:rFonts w:ascii="Trebuchet MS" w:eastAsia="Times New Roman" w:hAnsi="Trebuchet MS" w:cs="Courier New"/>
          <w:color w:val="FF0000"/>
          <w:lang w:val="es-ES" w:eastAsia="pt-BR"/>
        </w:rPr>
        <w:t xml:space="preserve"> que interviene en la ecuación de capacidad de servicio </w:t>
      </w:r>
      <m:oMath>
        <m:r>
          <w:rPr>
            <w:rFonts w:ascii="Cambria Math" w:eastAsia="Times New Roman" w:hAnsi="Cambria Math" w:cs="Times New Roman"/>
            <w:color w:val="FF0000"/>
            <w:sz w:val="24"/>
            <w:szCs w:val="24"/>
            <w:lang w:val="en-US" w:eastAsia="es-ES"/>
          </w:rPr>
          <m:t>Q</m:t>
        </m:r>
        <m:r>
          <w:rPr>
            <w:rFonts w:ascii="Cambria Math" w:eastAsia="Times New Roman" w:hAnsi="Times New Roman" w:cs="Times New Roman"/>
            <w:color w:val="FF0000"/>
            <w:sz w:val="24"/>
            <w:szCs w:val="24"/>
            <w:lang w:val="es-ES" w:eastAsia="es-ES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FF0000"/>
                <w:sz w:val="24"/>
                <w:szCs w:val="24"/>
                <w:lang w:val="en-US" w:eastAsia="es-ES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FF0000"/>
                <w:sz w:val="24"/>
                <w:szCs w:val="24"/>
                <w:lang w:val="es-ES" w:eastAsia="es-ES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color w:val="FF0000"/>
                <w:sz w:val="24"/>
                <w:szCs w:val="24"/>
                <w:lang w:val="es-ES" w:eastAsia="es-ES"/>
              </w:rPr>
              <m:t>3</m:t>
            </m:r>
          </m:den>
        </m:f>
        <m:sSub>
          <m:sSubPr>
            <m:ctrlPr>
              <w:rPr>
                <w:rFonts w:ascii="Cambria Math" w:eastAsia="Times New Roman" w:hAnsi="Times New Roman" w:cs="Times New Roman"/>
                <w:i/>
                <w:color w:val="FF0000"/>
                <w:sz w:val="24"/>
                <w:szCs w:val="24"/>
                <w:lang w:val="en-US" w:eastAsia="es-E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lang w:val="en-US" w:eastAsia="es-E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lang w:val="en-US" w:eastAsia="es-ES"/>
              </w:rPr>
              <m:t>d</m:t>
            </m:r>
          </m:sub>
        </m:sSub>
        <m:sSub>
          <m:sSubPr>
            <m:ctrlPr>
              <w:rPr>
                <w:rFonts w:ascii="Cambria Math" w:eastAsia="Times New Roman" w:hAnsi="Times New Roman" w:cs="Times New Roman"/>
                <w:i/>
                <w:color w:val="FF0000"/>
                <w:sz w:val="24"/>
                <w:szCs w:val="24"/>
                <w:lang w:val="en-US" w:eastAsia="es-E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lang w:val="en-US" w:eastAsia="es-E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lang w:val="en-US" w:eastAsia="es-ES"/>
              </w:rPr>
              <m:t>c</m:t>
            </m:r>
          </m:sub>
        </m:sSub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color w:val="FF0000"/>
                <w:sz w:val="24"/>
                <w:szCs w:val="24"/>
                <w:lang w:val="en-US" w:eastAsia="es-E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color w:val="FF0000"/>
                <w:sz w:val="24"/>
                <w:szCs w:val="24"/>
                <w:lang w:val="es-ES" w:eastAsia="es-ES"/>
              </w:rPr>
              <m:t>2</m:t>
            </m:r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lang w:val="en-US" w:eastAsia="es-ES"/>
              </w:rPr>
              <m:t>g</m:t>
            </m:r>
          </m:e>
        </m:rad>
        <m:sSubSup>
          <m:sSubSupPr>
            <m:ctrlPr>
              <w:rPr>
                <w:rFonts w:ascii="Cambria Math" w:eastAsia="Times New Roman" w:hAnsi="Times New Roman" w:cs="Times New Roman"/>
                <w:i/>
                <w:color w:val="FF0000"/>
                <w:sz w:val="24"/>
                <w:szCs w:val="24"/>
                <w:lang w:val="en-US" w:eastAsia="es-E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lang w:val="en-US" w:eastAsia="es-E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lang w:val="en-US" w:eastAsia="es-ES"/>
              </w:rPr>
              <m:t>T</m:t>
            </m:r>
          </m:sub>
          <m:sup>
            <m:f>
              <m:fPr>
                <m:type m:val="skw"/>
                <m:ctrlPr>
                  <w:rPr>
                    <w:rFonts w:ascii="Cambria Math" w:eastAsia="Times New Roman" w:hAnsi="Times New Roman" w:cs="Times New Roman"/>
                    <w:i/>
                    <w:color w:val="FF0000"/>
                    <w:sz w:val="24"/>
                    <w:szCs w:val="24"/>
                    <w:lang w:val="en-US" w:eastAsia="es-ES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color w:val="FF0000"/>
                    <w:sz w:val="24"/>
                    <w:szCs w:val="24"/>
                    <w:lang w:val="es-ES" w:eastAsia="es-ES"/>
                  </w:rPr>
                  <m:t>3</m:t>
                </m:r>
              </m:num>
              <m:den>
                <m:r>
                  <w:rPr>
                    <w:rFonts w:ascii="Cambria Math" w:eastAsia="Times New Roman" w:hAnsi="Times New Roman" w:cs="Times New Roman"/>
                    <w:color w:val="FF0000"/>
                    <w:sz w:val="24"/>
                    <w:szCs w:val="24"/>
                    <w:lang w:val="es-ES" w:eastAsia="es-ES"/>
                  </w:rPr>
                  <m:t>2</m:t>
                </m:r>
              </m:den>
            </m:f>
          </m:sup>
        </m:sSubSup>
      </m:oMath>
      <w:r w:rsidRPr="003E0136">
        <w:rPr>
          <w:rFonts w:ascii="Trebuchet MS" w:eastAsia="Times New Roman" w:hAnsi="Trebuchet MS" w:cs="Courier New"/>
          <w:color w:val="FF0000"/>
          <w:sz w:val="24"/>
          <w:szCs w:val="24"/>
          <w:lang w:val="es-ES" w:eastAsia="es-ES"/>
        </w:rPr>
        <w:t xml:space="preserve"> </w:t>
      </w:r>
      <w:r>
        <w:rPr>
          <w:rFonts w:ascii="Trebuchet MS" w:eastAsia="Times New Roman" w:hAnsi="Trebuchet MS" w:cs="Courier New"/>
          <w:color w:val="FF0000"/>
          <w:sz w:val="24"/>
          <w:szCs w:val="24"/>
          <w:lang w:val="es-ES" w:eastAsia="es-ES"/>
        </w:rPr>
        <w:t xml:space="preserve">alcanza valores máximos de 0,7 para </w:t>
      </w:r>
      <w:r w:rsidRPr="002E6D22">
        <w:rPr>
          <w:rFonts w:ascii="Trebuchet MS" w:hAnsi="Trebuchet MS" w:cs="Times New Roman"/>
          <w:color w:val="FF0000"/>
          <w:sz w:val="24"/>
          <w:szCs w:val="24"/>
          <w:lang w:val="es-ES"/>
        </w:rPr>
        <w:t>α</w:t>
      </w:r>
      <w:r>
        <w:rPr>
          <w:rFonts w:ascii="Trebuchet MS" w:hAnsi="Trebuchet MS" w:cs="Times New Roman"/>
          <w:color w:val="FF0000"/>
          <w:sz w:val="24"/>
          <w:szCs w:val="24"/>
          <w:lang w:val="es-ES"/>
        </w:rPr>
        <w:t xml:space="preserve"> = 35</w:t>
      </w:r>
      <w:r>
        <w:rPr>
          <w:rFonts w:ascii="Trebuchet MS" w:hAnsi="Trebuchet MS" w:cs="Times New Roman"/>
          <w:color w:val="FF0000"/>
          <w:sz w:val="24"/>
          <w:szCs w:val="24"/>
          <w:vertAlign w:val="superscript"/>
          <w:lang w:val="es-ES"/>
        </w:rPr>
        <w:t>o</w:t>
      </w:r>
      <w:r>
        <w:rPr>
          <w:rFonts w:ascii="Trebuchet MS" w:hAnsi="Trebuchet MS" w:cs="Times New Roman"/>
          <w:color w:val="FF0000"/>
          <w:sz w:val="24"/>
          <w:szCs w:val="24"/>
          <w:lang w:val="es-ES"/>
        </w:rPr>
        <w:t xml:space="preserve"> y H</w:t>
      </w:r>
      <w:r>
        <w:rPr>
          <w:rFonts w:ascii="Trebuchet MS" w:hAnsi="Trebuchet MS" w:cs="Times New Roman"/>
          <w:color w:val="FF0000"/>
          <w:sz w:val="24"/>
          <w:szCs w:val="24"/>
          <w:vertAlign w:val="subscript"/>
          <w:lang w:val="es-ES"/>
        </w:rPr>
        <w:t>T</w:t>
      </w:r>
      <w:r>
        <w:rPr>
          <w:rFonts w:ascii="Trebuchet MS" w:hAnsi="Trebuchet MS" w:cs="Times New Roman"/>
          <w:color w:val="FF0000"/>
          <w:sz w:val="24"/>
          <w:szCs w:val="24"/>
          <w:lang w:val="es-ES"/>
        </w:rPr>
        <w:t>/P = 0,3, es decir P/H</w:t>
      </w:r>
      <w:r>
        <w:rPr>
          <w:rFonts w:ascii="Trebuchet MS" w:hAnsi="Trebuchet MS" w:cs="Times New Roman"/>
          <w:color w:val="FF0000"/>
          <w:sz w:val="24"/>
          <w:szCs w:val="24"/>
          <w:vertAlign w:val="subscript"/>
          <w:lang w:val="es-ES"/>
        </w:rPr>
        <w:t>o</w:t>
      </w:r>
      <w:r>
        <w:rPr>
          <w:rFonts w:ascii="Trebuchet MS" w:hAnsi="Trebuchet MS" w:cs="Times New Roman"/>
          <w:color w:val="FF0000"/>
          <w:sz w:val="24"/>
          <w:szCs w:val="24"/>
          <w:lang w:val="es-ES"/>
        </w:rPr>
        <w:t xml:space="preserve"> = 3,33. Debe tenerse en cuenta que este autor trabaja con la estructura de ecuación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Q</m:t>
        </m:r>
        <m:r>
          <w:rPr>
            <w:rFonts w:ascii="Cambria Math" w:hAnsi="Cambria Math" w:cs="Times New Roman"/>
            <w:color w:val="FF0000"/>
            <w:sz w:val="24"/>
            <w:szCs w:val="24"/>
            <w:lang w:val="es-ES"/>
          </w:rPr>
          <m:t>=</m:t>
        </m:r>
        <m:r>
          <w:rPr>
            <w:rFonts w:ascii="Cambria Math" w:hAnsi="Cambria Math" w:cs="Times New Roman"/>
            <w:color w:val="FF0000"/>
            <w:sz w:val="24"/>
            <w:szCs w:val="24"/>
          </w:rPr>
          <m:t>mL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s-ES"/>
              </w:rPr>
              <m:t>2</m:t>
            </m:r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g</m:t>
            </m:r>
          </m:e>
        </m:rad>
        <m:sSubSup>
          <m:sSub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o</m:t>
            </m:r>
          </m:sub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s-ES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s-ES"/>
                  </w:rPr>
                  <m:t>2</m:t>
                </m:r>
              </m:den>
            </m:f>
          </m:sup>
        </m:sSubSup>
      </m:oMath>
      <w:r w:rsidRPr="003E0136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, de manera que para u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n</w:t>
      </w:r>
      <w:r w:rsidRPr="003E0136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a eventual comparaci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ón de resultados deberá transformarse el valor de C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s-ES"/>
        </w:rPr>
        <w:t>d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resultando C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s-ES"/>
        </w:rPr>
        <w:t>d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= 0,46. Este valor es menor a m = 0,49 correspondiente a cimacios WES truncados o no. La diferencia tiene su explicación en que para los laberintos tradicionales el coeficiente C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s-ES"/>
        </w:rPr>
        <w:t>d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está afectado por la interferencia de láminas, mientras que en los resultados de este autor tal afectación se eliminó al incorporarse el concepto de longitud efectiva.</w:t>
      </w:r>
    </w:p>
    <w:p w14:paraId="1217CD51" w14:textId="77777777" w:rsidR="003E0136" w:rsidRDefault="003E0136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</w:p>
    <w:p w14:paraId="362C5333" w14:textId="77777777" w:rsidR="001D78BA" w:rsidRDefault="001D78BA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Un ejemplo:</w:t>
      </w:r>
    </w:p>
    <w:p w14:paraId="5D809CE6" w14:textId="77777777" w:rsid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</w:p>
    <w:p w14:paraId="2A100770" w14:textId="77777777" w:rsidR="001D78BA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Dados:</w:t>
      </w:r>
    </w:p>
    <w:p w14:paraId="43FA0C09" w14:textId="77777777" w:rsidR="001D78BA" w:rsidRPr="001D78BA" w:rsidRDefault="001D78BA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n-US"/>
        </w:rPr>
      </w:pP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lang w:val="en-US"/>
        </w:rPr>
        <w:t>Q = 800 m</w:t>
      </w: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vertAlign w:val="superscript"/>
          <w:lang w:val="en-US"/>
        </w:rPr>
        <w:t>3</w:t>
      </w: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lang w:val="en-US"/>
        </w:rPr>
        <w:t>/s</w:t>
      </w:r>
    </w:p>
    <w:p w14:paraId="6AAC7F85" w14:textId="77777777" w:rsidR="001D78BA" w:rsidRPr="001D78BA" w:rsidRDefault="001D78BA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n-US"/>
        </w:rPr>
      </w:pP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lang w:val="en-US"/>
        </w:rPr>
        <w:t>H</w:t>
      </w: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n-US"/>
        </w:rPr>
        <w:t>o</w:t>
      </w: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lang w:val="en-US"/>
        </w:rPr>
        <w:t xml:space="preserve"> = H</w:t>
      </w: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n-US"/>
        </w:rPr>
        <w:t>T</w:t>
      </w: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lang w:val="en-US"/>
        </w:rPr>
        <w:t xml:space="preserve"> = 3 m</w:t>
      </w:r>
    </w:p>
    <w:p w14:paraId="76A511BE" w14:textId="77777777" w:rsidR="001D78BA" w:rsidRP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</w:rPr>
      </w:pPr>
      <w:r w:rsidRPr="00E159B4">
        <w:rPr>
          <w:rFonts w:ascii="Trebuchet MS" w:eastAsiaTheme="minorEastAsia" w:hAnsi="Trebuchet MS" w:cs="Times New Roman"/>
          <w:color w:val="FF0000"/>
          <w:sz w:val="24"/>
          <w:szCs w:val="24"/>
        </w:rPr>
        <w:t xml:space="preserve">Altura de paramento superior </w:t>
      </w:r>
      <w:r w:rsidR="001D78BA" w:rsidRPr="00E159B4">
        <w:rPr>
          <w:rFonts w:ascii="Trebuchet MS" w:eastAsiaTheme="minorEastAsia" w:hAnsi="Trebuchet MS" w:cs="Times New Roman"/>
          <w:color w:val="FF0000"/>
          <w:sz w:val="24"/>
          <w:szCs w:val="24"/>
        </w:rPr>
        <w:t>P = 9,9 m</w:t>
      </w:r>
    </w:p>
    <w:p w14:paraId="35A68C9A" w14:textId="77777777" w:rsidR="001D78BA" w:rsidRP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</w:rPr>
      </w:pPr>
      <w:r w:rsidRPr="00E159B4">
        <w:rPr>
          <w:rFonts w:ascii="Trebuchet MS" w:eastAsiaTheme="minorEastAsia" w:hAnsi="Trebuchet MS" w:cs="Times New Roman"/>
          <w:color w:val="FF0000"/>
          <w:sz w:val="24"/>
          <w:szCs w:val="24"/>
        </w:rPr>
        <w:t xml:space="preserve">Ángulo central 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α</w:t>
      </w:r>
      <w:r w:rsidR="001D78BA" w:rsidRPr="00E159B4">
        <w:rPr>
          <w:rFonts w:ascii="Trebuchet MS" w:eastAsiaTheme="minorEastAsia" w:hAnsi="Trebuchet MS" w:cs="Times New Roman"/>
          <w:color w:val="FF0000"/>
          <w:sz w:val="24"/>
          <w:szCs w:val="24"/>
        </w:rPr>
        <w:t xml:space="preserve"> = 35</w:t>
      </w:r>
      <w:r w:rsidR="001D78BA" w:rsidRPr="00E159B4">
        <w:rPr>
          <w:rFonts w:ascii="Trebuchet MS" w:eastAsiaTheme="minorEastAsia" w:hAnsi="Trebuchet MS" w:cs="Times New Roman"/>
          <w:color w:val="FF0000"/>
          <w:sz w:val="24"/>
          <w:szCs w:val="24"/>
          <w:vertAlign w:val="superscript"/>
        </w:rPr>
        <w:t>0</w:t>
      </w:r>
    </w:p>
    <w:p w14:paraId="516CBD0C" w14:textId="77777777" w:rsidR="001D78BA" w:rsidRP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</w:rPr>
      </w:pPr>
      <w:r w:rsidRPr="00E159B4">
        <w:rPr>
          <w:rFonts w:ascii="Trebuchet MS" w:eastAsiaTheme="minorEastAsia" w:hAnsi="Trebuchet MS" w:cs="Times New Roman"/>
          <w:color w:val="FF0000"/>
          <w:sz w:val="24"/>
          <w:szCs w:val="24"/>
        </w:rPr>
        <w:t>Número de ciclos N = 1</w:t>
      </w:r>
    </w:p>
    <w:p w14:paraId="539D4BAD" w14:textId="77777777" w:rsidR="00E159B4" w:rsidRP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</w:rPr>
      </w:pPr>
    </w:p>
    <w:p w14:paraId="546D0F47" w14:textId="77777777" w:rsid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Obtener la longitud total vertedora a construir.</w:t>
      </w:r>
    </w:p>
    <w:p w14:paraId="76EFF20D" w14:textId="77777777" w:rsid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</w:p>
    <w:p w14:paraId="6E25E610" w14:textId="77777777" w:rsidR="001D78BA" w:rsidRDefault="00E159B4" w:rsidP="001D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S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egún Crookston con α = 35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vertAlign w:val="superscript"/>
          <w:lang w:val="es-ES"/>
        </w:rPr>
        <w:t>0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y H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s-ES"/>
        </w:rPr>
        <w:t>T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/P = 0,3 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y cresta un cuarto redondeada 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se obtiene C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s-ES"/>
        </w:rPr>
        <w:t>d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= 0,7 resultando L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s-ES"/>
        </w:rPr>
        <w:t>c</w:t>
      </w:r>
      <w:r w:rsidR="001D78BA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= 75,22 m</w:t>
      </w:r>
    </w:p>
    <w:p w14:paraId="3EF7F211" w14:textId="77777777" w:rsidR="001D78BA" w:rsidRDefault="001D78BA" w:rsidP="001D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</w:p>
    <w:p w14:paraId="490E5290" w14:textId="77777777" w:rsidR="001D78BA" w:rsidRPr="001D78BA" w:rsidRDefault="001D78BA" w:rsidP="001D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Según este autor con α = 35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vertAlign w:val="superscript"/>
          <w:lang w:val="es-ES"/>
        </w:rPr>
        <w:t>0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y P/H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s-ES"/>
        </w:rPr>
        <w:t>o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= 3,3 </w:t>
      </w:r>
      <w:r w:rsidR="00E159B4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y cresta tipo WES truncada 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se obtiene m = 0,49 resultando L = 70,93 m y L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vertAlign w:val="subscript"/>
          <w:lang w:val="es-ES"/>
        </w:rPr>
        <w:t>c</w:t>
      </w:r>
      <w:r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= </w:t>
      </w:r>
      <w:r w:rsidR="00E159B4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>72,98 m.</w:t>
      </w:r>
    </w:p>
    <w:p w14:paraId="458236BA" w14:textId="77777777" w:rsidR="001D78BA" w:rsidRPr="001D78BA" w:rsidRDefault="001D78BA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</w:pPr>
    </w:p>
    <w:p w14:paraId="2F7A644C" w14:textId="77777777" w:rsidR="00BD55B0" w:rsidRPr="00BD55B0" w:rsidRDefault="003E0136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1D78BA">
        <w:rPr>
          <w:rFonts w:ascii="Trebuchet MS" w:eastAsiaTheme="minorEastAsia" w:hAnsi="Trebuchet MS" w:cs="Times New Roman"/>
          <w:color w:val="FF0000"/>
          <w:sz w:val="24"/>
          <w:szCs w:val="24"/>
          <w:lang w:val="es-ES"/>
        </w:rPr>
        <w:t xml:space="preserve"> </w:t>
      </w:r>
      <w:r w:rsidR="00BD55B0" w:rsidRPr="00BD55B0">
        <w:rPr>
          <w:rFonts w:ascii="Trebuchet MS" w:eastAsia="Times New Roman" w:hAnsi="Trebuchet MS" w:cs="Courier New"/>
          <w:lang w:val="es-ES" w:eastAsia="pt-BR"/>
        </w:rPr>
        <w:t>Conclusiones</w:t>
      </w:r>
    </w:p>
    <w:p w14:paraId="05669294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4B11D882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¿Destaca los resultados a los que se llegó en el estudio o investigación?</w:t>
      </w:r>
    </w:p>
    <w:p w14:paraId="06ABDB88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eastAsia="pt-BR"/>
        </w:rPr>
        <w:lastRenderedPageBreak/>
        <w:tab/>
      </w:r>
      <w:r w:rsidRPr="00BD55B0">
        <w:rPr>
          <w:rFonts w:ascii="Trebuchet MS" w:eastAsia="Times New Roman" w:hAnsi="Trebuchet MS" w:cs="Courier New"/>
          <w:lang w:val="es-ES" w:eastAsia="pt-BR"/>
        </w:rPr>
        <w:t>No</w:t>
      </w:r>
    </w:p>
    <w:p w14:paraId="0A119DE4" w14:textId="77777777" w:rsidR="00BD55B0" w:rsidRPr="00BD55B0" w:rsidRDefault="001D78BA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 w:rsidRPr="001D78BA">
        <w:rPr>
          <w:rFonts w:ascii="Trebuchet MS" w:eastAsia="Times New Roman" w:hAnsi="Trebuchet MS" w:cs="Courier New"/>
          <w:color w:val="FF0000"/>
          <w:lang w:val="es-ES" w:eastAsia="pt-BR"/>
        </w:rPr>
        <w:t>El autor presenta cuatro conclusiones que se basan e</w:t>
      </w:r>
      <w:r>
        <w:rPr>
          <w:rFonts w:ascii="Trebuchet MS" w:eastAsia="Times New Roman" w:hAnsi="Trebuchet MS" w:cs="Courier New"/>
          <w:color w:val="FF0000"/>
          <w:lang w:val="es-ES" w:eastAsia="pt-BR"/>
        </w:rPr>
        <w:t>n</w:t>
      </w:r>
      <w:r w:rsidRPr="001D78BA">
        <w:rPr>
          <w:rFonts w:ascii="Trebuchet MS" w:eastAsia="Times New Roman" w:hAnsi="Trebuchet MS" w:cs="Courier New"/>
          <w:color w:val="FF0000"/>
          <w:lang w:val="es-ES" w:eastAsia="pt-BR"/>
        </w:rPr>
        <w:t xml:space="preserve"> los resultados</w:t>
      </w:r>
      <w:r>
        <w:rPr>
          <w:rFonts w:ascii="Trebuchet MS" w:eastAsia="Times New Roman" w:hAnsi="Trebuchet MS" w:cs="Courier New"/>
          <w:color w:val="FF0000"/>
          <w:lang w:val="es-ES" w:eastAsia="pt-BR"/>
        </w:rPr>
        <w:t xml:space="preserve"> de esta investigación, luego le resulta totalmente incompresible la afirmación del revisor G.</w:t>
      </w:r>
    </w:p>
    <w:p w14:paraId="60E2F11E" w14:textId="77777777" w:rsidR="00E159B4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D48FC10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Decisión final</w:t>
      </w:r>
    </w:p>
    <w:p w14:paraId="73FAEECA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7CA7BAAF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¿Cómo acepta el manuscrito?</w:t>
      </w:r>
    </w:p>
    <w:p w14:paraId="49B1BCCA" w14:textId="77777777" w:rsidR="008E015D" w:rsidRDefault="008E015D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42A47CE8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Rechazado</w:t>
      </w:r>
    </w:p>
    <w:p w14:paraId="3B589CDC" w14:textId="77777777" w:rsidR="00BD55B0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  <w:r>
        <w:rPr>
          <w:rFonts w:ascii="Trebuchet MS" w:eastAsia="Times New Roman" w:hAnsi="Trebuchet MS" w:cs="Courier New"/>
          <w:color w:val="FF0000"/>
          <w:lang w:val="es-ES" w:eastAsia="pt-BR"/>
        </w:rPr>
        <w:t>Obviamente este autor considera injusta esta decisión del revisor G y solicita a partir de las modificaciones al artículo, reconsidere la misma.</w:t>
      </w:r>
    </w:p>
    <w:p w14:paraId="51866FD3" w14:textId="77777777" w:rsidR="00E159B4" w:rsidRPr="00BD55B0" w:rsidRDefault="00E159B4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color w:val="FF0000"/>
          <w:lang w:val="es-ES" w:eastAsia="pt-BR"/>
        </w:rPr>
      </w:pPr>
    </w:p>
    <w:p w14:paraId="2D7CCB91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Otros comentarios.</w:t>
      </w:r>
    </w:p>
    <w:p w14:paraId="279A5251" w14:textId="77777777" w:rsidR="00BD55B0" w:rsidRP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p w14:paraId="6654C2B1" w14:textId="77777777" w:rsidR="00BD55B0" w:rsidRDefault="00BD55B0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  <w:r w:rsidRPr="00BD55B0">
        <w:rPr>
          <w:rFonts w:ascii="Trebuchet MS" w:eastAsia="Times New Roman" w:hAnsi="Trebuchet MS" w:cs="Courier New"/>
          <w:lang w:val="es-ES" w:eastAsia="pt-BR"/>
        </w:rPr>
        <w:t>Agregue sus comentarios en este recuadro.</w:t>
      </w:r>
    </w:p>
    <w:p w14:paraId="5CBDF543" w14:textId="77777777" w:rsidR="003A075D" w:rsidRPr="00BD55B0" w:rsidRDefault="003A075D" w:rsidP="00AA1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eastAsia="Times New Roman" w:hAnsi="Trebuchet MS" w:cs="Courier New"/>
          <w:lang w:val="es-ES" w:eastAsia="pt-BR"/>
        </w:rPr>
      </w:pPr>
    </w:p>
    <w:sectPr w:rsidR="003A075D" w:rsidRPr="00BD5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777FD"/>
    <w:multiLevelType w:val="hybridMultilevel"/>
    <w:tmpl w:val="DA686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B0"/>
    <w:rsid w:val="001730D0"/>
    <w:rsid w:val="001D78BA"/>
    <w:rsid w:val="00216CDD"/>
    <w:rsid w:val="002E6D22"/>
    <w:rsid w:val="003A075D"/>
    <w:rsid w:val="003E0136"/>
    <w:rsid w:val="004731BD"/>
    <w:rsid w:val="004A32D2"/>
    <w:rsid w:val="006930EF"/>
    <w:rsid w:val="00713248"/>
    <w:rsid w:val="00793BCC"/>
    <w:rsid w:val="007D0710"/>
    <w:rsid w:val="008E015D"/>
    <w:rsid w:val="00905799"/>
    <w:rsid w:val="00A05347"/>
    <w:rsid w:val="00AA1836"/>
    <w:rsid w:val="00AE11C8"/>
    <w:rsid w:val="00BD55B0"/>
    <w:rsid w:val="00C31623"/>
    <w:rsid w:val="00C77548"/>
    <w:rsid w:val="00C8455F"/>
    <w:rsid w:val="00DD1A50"/>
    <w:rsid w:val="00E159B4"/>
    <w:rsid w:val="00EE2A52"/>
    <w:rsid w:val="00EF262A"/>
    <w:rsid w:val="00F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238F"/>
  <w15:chartTrackingRefBased/>
  <w15:docId w15:val="{76F7F43F-9DD7-426C-99CC-5EE599A6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D5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D55B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ipervnculo">
    <w:name w:val="Hyperlink"/>
    <w:basedOn w:val="Fuentedeprrafopredeter"/>
    <w:uiPriority w:val="99"/>
    <w:semiHidden/>
    <w:unhideWhenUsed/>
    <w:rsid w:val="00BD55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A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E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1312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RPardo</dc:creator>
  <cp:keywords/>
  <dc:description/>
  <cp:lastModifiedBy>Vaio</cp:lastModifiedBy>
  <cp:revision>2</cp:revision>
  <cp:lastPrinted>2019-08-19T14:14:00Z</cp:lastPrinted>
  <dcterms:created xsi:type="dcterms:W3CDTF">2019-08-21T14:52:00Z</dcterms:created>
  <dcterms:modified xsi:type="dcterms:W3CDTF">2019-08-21T14:52:00Z</dcterms:modified>
</cp:coreProperties>
</file>